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p w:rsidR="00013BFA" w:rsidRDefault="001815C7" w:rsidP="00635132">
      <w:pPr>
        <w:pStyle w:val="proposalmainheading"/>
        <w:spacing w:line="240" w:lineRule="auto"/>
        <w:ind w:left="3600" w:right="-187" w:firstLine="540"/>
        <w:jc w:val="right"/>
        <w:rPr>
          <w:sz w:val="32"/>
        </w:rPr>
      </w:pPr>
      <w:r>
        <w:rPr>
          <w:noProof/>
        </w:rPr>
        <mc:AlternateContent>
          <mc:Choice Requires="wps">
            <w:drawing>
              <wp:anchor distT="0" distB="0" distL="114300" distR="114300" simplePos="0" relativeHeight="251657728" behindDoc="0" locked="0" layoutInCell="1" allowOverlap="1">
                <wp:simplePos x="0" y="0"/>
                <wp:positionH relativeFrom="column">
                  <wp:posOffset>222885</wp:posOffset>
                </wp:positionH>
                <wp:positionV relativeFrom="paragraph">
                  <wp:posOffset>2412365</wp:posOffset>
                </wp:positionV>
                <wp:extent cx="5831205" cy="5257800"/>
                <wp:effectExtent l="3810" t="2540" r="381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5257800"/>
                        </a:xfrm>
                        <a:prstGeom prst="rect">
                          <a:avLst/>
                        </a:prstGeom>
                        <a:solidFill>
                          <a:srgbClr val="FFFFFF"/>
                        </a:solidFill>
                        <a:ln>
                          <a:noFill/>
                        </a:ln>
                        <a:extLst>
                          <a:ext uri="{91240B29-F687-4F45-9708-019B960494DF}">
                            <a14:hiddenLine xmlns:a14="http://schemas.microsoft.com/office/drawing/2010/main" w="76200" cmpd="tri">
                              <a:solidFill>
                                <a:srgbClr val="000000"/>
                              </a:solidFill>
                              <a:miter lim="800000"/>
                              <a:headEnd/>
                              <a:tailEnd/>
                            </a14:hiddenLine>
                          </a:ext>
                        </a:extLst>
                      </wps:spPr>
                      <wps:txbx>
                        <w:txbxContent>
                          <w:p w:rsidR="00013BFA" w:rsidRDefault="00013BFA">
                            <w:pPr>
                              <w:pStyle w:val="proposalmainheading"/>
                              <w:spacing w:after="0" w:line="240" w:lineRule="auto"/>
                              <w:ind w:left="720"/>
                              <w:jc w:val="right"/>
                              <w:rPr>
                                <w:b w:val="0"/>
                                <w:color w:val="0000FF"/>
                                <w:sz w:val="62"/>
                                <w:szCs w:val="62"/>
                              </w:rPr>
                            </w:pPr>
                          </w:p>
                          <w:p w:rsidR="00013BFA" w:rsidRPr="00635132" w:rsidRDefault="00013BFA">
                            <w:pPr>
                              <w:pStyle w:val="proposalmainheading"/>
                              <w:spacing w:after="0" w:line="240" w:lineRule="auto"/>
                              <w:jc w:val="right"/>
                              <w:rPr>
                                <w:b w:val="0"/>
                                <w:color w:val="595959"/>
                                <w:sz w:val="62"/>
                                <w:szCs w:val="62"/>
                              </w:rPr>
                            </w:pPr>
                            <w:r w:rsidRPr="00635132">
                              <w:rPr>
                                <w:b w:val="0"/>
                                <w:color w:val="595959"/>
                                <w:sz w:val="62"/>
                                <w:szCs w:val="62"/>
                              </w:rPr>
                              <w:t>Endowed Lectureship</w:t>
                            </w:r>
                            <w:r w:rsidRPr="00635132">
                              <w:rPr>
                                <w:b w:val="0"/>
                                <w:color w:val="595959"/>
                                <w:sz w:val="62"/>
                                <w:szCs w:val="62"/>
                              </w:rPr>
                              <w:br/>
                              <w:t>Gift Agreement</w:t>
                            </w:r>
                          </w:p>
                          <w:p w:rsidR="00013BFA" w:rsidRDefault="001815C7">
                            <w:pPr>
                              <w:jc w:val="right"/>
                              <w:rPr>
                                <w:color w:val="FFFFFF"/>
                                <w:sz w:val="36"/>
                              </w:rPr>
                            </w:pPr>
                            <w:r>
                              <w:rPr>
                                <w:noProof/>
                                <w:sz w:val="16"/>
                                <w:szCs w:val="16"/>
                              </w:rPr>
                              <w:drawing>
                                <wp:inline distT="0" distB="0" distL="0" distR="0">
                                  <wp:extent cx="6972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013BFA" w:rsidRDefault="00013BFA">
                            <w:pPr>
                              <w:jc w:val="right"/>
                              <w:rPr>
                                <w:color w:val="FFFFFF"/>
                                <w:sz w:val="36"/>
                              </w:rPr>
                            </w:pPr>
                          </w:p>
                          <w:p w:rsidR="00635132" w:rsidRDefault="00635132">
                            <w:pPr>
                              <w:jc w:val="right"/>
                              <w:rPr>
                                <w:color w:val="FFFFFF"/>
                                <w:sz w:val="36"/>
                              </w:rPr>
                            </w:pPr>
                          </w:p>
                          <w:p w:rsidR="00013BFA" w:rsidRDefault="00013BFA">
                            <w:pPr>
                              <w:jc w:val="right"/>
                              <w:rPr>
                                <w:color w:val="FFFFFF"/>
                                <w:sz w:val="36"/>
                              </w:rPr>
                            </w:pPr>
                          </w:p>
                          <w:p w:rsidR="00013BFA" w:rsidRDefault="00013BFA">
                            <w:pPr>
                              <w:jc w:val="right"/>
                              <w:rPr>
                                <w:color w:val="FFFFFF"/>
                                <w:sz w:val="36"/>
                              </w:rPr>
                            </w:pPr>
                          </w:p>
                          <w:p w:rsidR="00013BFA" w:rsidRDefault="00013BFA">
                            <w:pPr>
                              <w:spacing w:after="80"/>
                              <w:jc w:val="right"/>
                              <w:rPr>
                                <w:color w:val="000000"/>
                                <w:sz w:val="36"/>
                              </w:rPr>
                            </w:pPr>
                            <w:proofErr w:type="gramStart"/>
                            <w:r>
                              <w:rPr>
                                <w:color w:val="000000"/>
                                <w:sz w:val="36"/>
                              </w:rPr>
                              <w:t>between</w:t>
                            </w:r>
                            <w:proofErr w:type="gramEnd"/>
                            <w:r>
                              <w:rPr>
                                <w:color w:val="000000"/>
                                <w:sz w:val="36"/>
                              </w:rPr>
                              <w:br/>
                            </w:r>
                            <w:r w:rsidR="008F7B48" w:rsidRPr="008F7B48">
                              <w:rPr>
                                <w:color w:val="000000"/>
                                <w:sz w:val="36"/>
                                <w:highlight w:val="yellow"/>
                              </w:rPr>
                              <w:t>Donor(s) Name(s)</w:t>
                            </w:r>
                          </w:p>
                          <w:p w:rsidR="00013BFA" w:rsidRDefault="00013BFA">
                            <w:pPr>
                              <w:pStyle w:val="Heading4"/>
                              <w:rPr>
                                <w:color w:val="000000"/>
                              </w:rPr>
                            </w:pPr>
                            <w:proofErr w:type="gramStart"/>
                            <w:r>
                              <w:rPr>
                                <w:color w:val="000000"/>
                              </w:rPr>
                              <w:t>and</w:t>
                            </w:r>
                            <w:proofErr w:type="gramEnd"/>
                            <w:r>
                              <w:rPr>
                                <w:color w:val="000000"/>
                              </w:rPr>
                              <w:t xml:space="preserve"> </w:t>
                            </w:r>
                          </w:p>
                          <w:p w:rsidR="00013BFA" w:rsidRDefault="00013BFA">
                            <w:pPr>
                              <w:pStyle w:val="Heading4"/>
                              <w:rPr>
                                <w:rFonts w:ascii="Verdana" w:hAnsi="Verdana"/>
                                <w:b/>
                                <w:color w:val="000000"/>
                                <w:spacing w:val="410"/>
                                <w:sz w:val="18"/>
                              </w:rPr>
                            </w:pPr>
                            <w:r>
                              <w:rPr>
                                <w:color w:val="000000"/>
                              </w:rPr>
                              <w:t>The University of Tennessee Foundation,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7.55pt;margin-top:189.95pt;width:459.15pt;height:4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" stroked="f" strokeweight="6pt">
                <v:stroke linestyle="thickBetweenThin"/>
                <v:textbox>
                  <w:txbxContent>
                    <w:p w:rsidR="00013BFA" w:rsidRDefault="00013BFA">
                      <w:pPr>
                        <w:pStyle w:val="proposalmainheading"/>
                        <w:spacing w:after="0" w:line="240" w:lineRule="auto"/>
                        <w:ind w:left="720"/>
                        <w:jc w:val="right"/>
                        <w:rPr>
                          <w:b w:val="0"/>
                          <w:color w:val="0000FF"/>
                          <w:sz w:val="62"/>
                          <w:szCs w:val="62"/>
                        </w:rPr>
                      </w:pPr>
                    </w:p>
                    <w:p w:rsidR="00013BFA" w:rsidRPr="00635132" w:rsidRDefault="00013BFA">
                      <w:pPr>
                        <w:pStyle w:val="proposalmainheading"/>
                        <w:spacing w:after="0" w:line="240" w:lineRule="auto"/>
                        <w:jc w:val="right"/>
                        <w:rPr>
                          <w:b w:val="0"/>
                          <w:color w:val="595959"/>
                          <w:sz w:val="62"/>
                          <w:szCs w:val="62"/>
                        </w:rPr>
                      </w:pPr>
                      <w:r w:rsidRPr="00635132">
                        <w:rPr>
                          <w:b w:val="0"/>
                          <w:color w:val="595959"/>
                          <w:sz w:val="62"/>
                          <w:szCs w:val="62"/>
                        </w:rPr>
                        <w:t>Endowed Lectureship</w:t>
                      </w:r>
                      <w:r w:rsidRPr="00635132">
                        <w:rPr>
                          <w:b w:val="0"/>
                          <w:color w:val="595959"/>
                          <w:sz w:val="62"/>
                          <w:szCs w:val="62"/>
                        </w:rPr>
                        <w:br/>
                        <w:t>Gift Agreement</w:t>
                      </w:r>
                    </w:p>
                    <w:p w:rsidR="00013BFA" w:rsidRDefault="001815C7">
                      <w:pPr>
                        <w:jc w:val="right"/>
                        <w:rPr>
                          <w:color w:val="FFFFFF"/>
                          <w:sz w:val="36"/>
                        </w:rPr>
                      </w:pPr>
                      <w:r>
                        <w:rPr>
                          <w:noProof/>
                          <w:sz w:val="16"/>
                          <w:szCs w:val="16"/>
                        </w:rPr>
                        <w:drawing>
                          <wp:inline distT="0" distB="0" distL="0" distR="0">
                            <wp:extent cx="6972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013BFA" w:rsidRDefault="00013BFA">
                      <w:pPr>
                        <w:jc w:val="right"/>
                        <w:rPr>
                          <w:color w:val="FFFFFF"/>
                          <w:sz w:val="36"/>
                        </w:rPr>
                      </w:pPr>
                    </w:p>
                    <w:p w:rsidR="00635132" w:rsidRDefault="00635132">
                      <w:pPr>
                        <w:jc w:val="right"/>
                        <w:rPr>
                          <w:color w:val="FFFFFF"/>
                          <w:sz w:val="36"/>
                        </w:rPr>
                      </w:pPr>
                    </w:p>
                    <w:p w:rsidR="00013BFA" w:rsidRDefault="00013BFA">
                      <w:pPr>
                        <w:jc w:val="right"/>
                        <w:rPr>
                          <w:color w:val="FFFFFF"/>
                          <w:sz w:val="36"/>
                        </w:rPr>
                      </w:pPr>
                    </w:p>
                    <w:p w:rsidR="00013BFA" w:rsidRDefault="00013BFA">
                      <w:pPr>
                        <w:jc w:val="right"/>
                        <w:rPr>
                          <w:color w:val="FFFFFF"/>
                          <w:sz w:val="36"/>
                        </w:rPr>
                      </w:pPr>
                    </w:p>
                    <w:p w:rsidR="00013BFA" w:rsidRDefault="00013BFA">
                      <w:pPr>
                        <w:spacing w:after="80"/>
                        <w:jc w:val="right"/>
                        <w:rPr>
                          <w:color w:val="000000"/>
                          <w:sz w:val="36"/>
                        </w:rPr>
                      </w:pPr>
                      <w:proofErr w:type="gramStart"/>
                      <w:r>
                        <w:rPr>
                          <w:color w:val="000000"/>
                          <w:sz w:val="36"/>
                        </w:rPr>
                        <w:t>between</w:t>
                      </w:r>
                      <w:proofErr w:type="gramEnd"/>
                      <w:r>
                        <w:rPr>
                          <w:color w:val="000000"/>
                          <w:sz w:val="36"/>
                        </w:rPr>
                        <w:br/>
                      </w:r>
                      <w:r w:rsidR="008F7B48" w:rsidRPr="008F7B48">
                        <w:rPr>
                          <w:color w:val="000000"/>
                          <w:sz w:val="36"/>
                          <w:highlight w:val="yellow"/>
                        </w:rPr>
                        <w:t>Donor(s) Name(s)</w:t>
                      </w:r>
                    </w:p>
                    <w:p w:rsidR="00013BFA" w:rsidRDefault="00013BFA">
                      <w:pPr>
                        <w:pStyle w:val="Heading4"/>
                        <w:rPr>
                          <w:color w:val="000000"/>
                        </w:rPr>
                      </w:pPr>
                      <w:proofErr w:type="gramStart"/>
                      <w:r>
                        <w:rPr>
                          <w:color w:val="000000"/>
                        </w:rPr>
                        <w:t>and</w:t>
                      </w:r>
                      <w:proofErr w:type="gramEnd"/>
                      <w:r>
                        <w:rPr>
                          <w:color w:val="000000"/>
                        </w:rPr>
                        <w:t xml:space="preserve"> </w:t>
                      </w:r>
                    </w:p>
                    <w:p w:rsidR="00013BFA" w:rsidRDefault="00013BFA">
                      <w:pPr>
                        <w:pStyle w:val="Heading4"/>
                        <w:rPr>
                          <w:rFonts w:ascii="Verdana" w:hAnsi="Verdana"/>
                          <w:b/>
                          <w:color w:val="000000"/>
                          <w:spacing w:val="410"/>
                          <w:sz w:val="18"/>
                        </w:rPr>
                      </w:pPr>
                      <w:r>
                        <w:rPr>
                          <w:color w:val="000000"/>
                        </w:rPr>
                        <w:t>The University of Tennessee Foundation, Inc.</w:t>
                      </w:r>
                    </w:p>
                  </w:txbxContent>
                </v:textbox>
              </v:shape>
            </w:pict>
          </mc:Fallback>
        </mc:AlternateContent>
      </w:r>
      <w:r w:rsidRPr="006A6789">
        <w:rPr>
          <w:noProof/>
          <w:sz w:val="32"/>
        </w:rPr>
        <w:drawing>
          <wp:inline distT="0" distB="0" distL="0" distR="0">
            <wp:extent cx="3825240" cy="1965960"/>
            <wp:effectExtent l="0" t="0" r="0" b="0"/>
            <wp:docPr id="1" name="Picture 1" descr="Description: C:\Users\lsilber.UTK\AppData\Local\Microsoft\Windows\Temporary Internet Files\Content.Outlook\L3QYIYZZ\System Foundation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silber.UTK\AppData\Local\Microsoft\Windows\Temporary Internet Files\Content.Outlook\L3QYIYZZ\System Foundation 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l="-204" t="33461"/>
                    <a:stretch>
                      <a:fillRect/>
                    </a:stretch>
                  </pic:blipFill>
                  <pic:spPr bwMode="auto">
                    <a:xfrm>
                      <a:off x="0" y="0"/>
                      <a:ext cx="3825240" cy="1965960"/>
                    </a:xfrm>
                    <a:prstGeom prst="rect">
                      <a:avLst/>
                    </a:prstGeom>
                    <a:noFill/>
                    <a:ln>
                      <a:noFill/>
                    </a:ln>
                  </pic:spPr>
                </pic:pic>
              </a:graphicData>
            </a:graphic>
          </wp:inline>
        </w:drawing>
      </w:r>
    </w:p>
    <w:p w:rsidR="00013BFA" w:rsidRDefault="00013BFA">
      <w:pPr>
        <w:pStyle w:val="proposalmainheading"/>
        <w:ind w:left="180" w:right="-150"/>
        <w:jc w:val="right"/>
      </w:pPr>
      <w:r>
        <w:rPr>
          <w:sz w:val="32"/>
        </w:rPr>
        <w:tab/>
      </w:r>
      <w:r w:rsidR="001815C7">
        <w:rPr>
          <w:noProof/>
        </w:rPr>
        <mc:AlternateContent>
          <mc:Choice Requires="wps">
            <w:drawing>
              <wp:anchor distT="0" distB="0" distL="114300" distR="114300" simplePos="0" relativeHeight="251656704" behindDoc="0" locked="0" layoutInCell="1" allowOverlap="1">
                <wp:simplePos x="0" y="0"/>
                <wp:positionH relativeFrom="column">
                  <wp:posOffset>-1457325</wp:posOffset>
                </wp:positionH>
                <wp:positionV relativeFrom="paragraph">
                  <wp:posOffset>1374140</wp:posOffset>
                </wp:positionV>
                <wp:extent cx="7200900" cy="7429500"/>
                <wp:effectExtent l="0" t="0" r="0" b="190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7429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17337" id="Rectangle 8" o:spid="_x0000_s1026" style="position:absolute;margin-left:-114.75pt;margin-top:108.2pt;width:567pt;height: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" filled="f" fillcolor="blue" stroked="f" strokeweight="0"/>
            </w:pict>
          </mc:Fallback>
        </mc:AlternateContent>
      </w:r>
    </w:p>
    <w:p w:rsidR="00013BFA" w:rsidRDefault="001815C7">
      <w:pPr>
        <w:pStyle w:val="proposalmainheading"/>
      </w:pPr>
      <w:r>
        <w:rPr>
          <w:noProof/>
        </w:rPr>
        <mc:AlternateContent>
          <mc:Choice Requires="wps">
            <w:drawing>
              <wp:anchor distT="0" distB="0" distL="114300" distR="114300" simplePos="0" relativeHeight="251659776" behindDoc="0" locked="0" layoutInCell="1" allowOverlap="1">
                <wp:simplePos x="0" y="0"/>
                <wp:positionH relativeFrom="column">
                  <wp:posOffset>4566285</wp:posOffset>
                </wp:positionH>
                <wp:positionV relativeFrom="paragraph">
                  <wp:posOffset>2435860</wp:posOffset>
                </wp:positionV>
                <wp:extent cx="0" cy="0"/>
                <wp:effectExtent l="22860" t="19050" r="24765" b="1905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FF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497156"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91.8pt" to="359.5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" strokecolor="#f60" strokeweight="3pt"/>
            </w:pict>
          </mc:Fallback>
        </mc:AlternateContent>
      </w:r>
      <w:bookmarkEnd w:id="0"/>
    </w:p>
    <w:p w:rsidR="00013BFA" w:rsidRDefault="001815C7">
      <w:pPr>
        <w:pStyle w:val="Title"/>
        <w:jc w:val="left"/>
        <w:rPr>
          <w:rFonts w:ascii="Palatino" w:hAnsi="Palatino"/>
          <w:b w:val="0"/>
          <w:bCs/>
          <w:sz w:val="32"/>
        </w:rPr>
      </w:pPr>
      <w:r>
        <w:rPr>
          <w:noProof/>
        </w:rPr>
        <mc:AlternateContent>
          <mc:Choice Requires="wps">
            <w:drawing>
              <wp:anchor distT="0" distB="0" distL="114300" distR="114300" simplePos="0" relativeHeight="251658752" behindDoc="0" locked="0" layoutInCell="1" allowOverlap="1">
                <wp:simplePos x="0" y="0"/>
                <wp:positionH relativeFrom="column">
                  <wp:posOffset>222885</wp:posOffset>
                </wp:positionH>
                <wp:positionV relativeFrom="paragraph">
                  <wp:posOffset>4964430</wp:posOffset>
                </wp:positionV>
                <wp:extent cx="5715000" cy="342900"/>
                <wp:effectExtent l="13335" t="11430" r="5715" b="762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w="6350">
                          <a:solidFill>
                            <a:srgbClr val="000000"/>
                          </a:solidFill>
                          <a:miter lim="800000"/>
                          <a:headEnd/>
                          <a:tailEnd/>
                        </a:ln>
                      </wps:spPr>
                      <wps:txbx>
                        <w:txbxContent>
                          <w:p w:rsidR="00013BFA" w:rsidRDefault="00013BFA">
                            <w:pPr>
                              <w:ind w:left="120" w:right="-225"/>
                              <w:jc w:val="center"/>
                              <w:rPr>
                                <w:rFonts w:ascii="Verdana" w:hAnsi="Verdana"/>
                                <w:b/>
                                <w:color w:val="000080"/>
                                <w:spacing w:val="410"/>
                                <w:sz w:val="18"/>
                              </w:rPr>
                            </w:pPr>
                            <w:r>
                              <w:rPr>
                                <w:rFonts w:ascii="Verdana" w:hAnsi="Verdana"/>
                                <w:b/>
                                <w:i/>
                                <w:color w:val="000080"/>
                                <w:spacing w:val="410"/>
                                <w:sz w:val="18"/>
                              </w:rPr>
                              <w:t>EDUCATION WORKS!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7.55pt;margin-top:390.9pt;width:450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" strokeweight=".5pt">
                <v:textbox>
                  <w:txbxContent>
                    <w:p w:rsidR="00013BFA" w:rsidRDefault="00013BFA">
                      <w:pPr>
                        <w:ind w:left="120" w:right="-225"/>
                        <w:jc w:val="center"/>
                        <w:rPr>
                          <w:rFonts w:ascii="Verdana" w:hAnsi="Verdana"/>
                          <w:b/>
                          <w:color w:val="000080"/>
                          <w:spacing w:val="410"/>
                          <w:sz w:val="18"/>
                        </w:rPr>
                      </w:pPr>
                      <w:r>
                        <w:rPr>
                          <w:rFonts w:ascii="Verdana" w:hAnsi="Verdana"/>
                          <w:b/>
                          <w:i/>
                          <w:color w:val="000080"/>
                          <w:spacing w:val="410"/>
                          <w:sz w:val="18"/>
                        </w:rPr>
                        <w:t>EDUCATION WORKS!</w:t>
                      </w:r>
                    </w:p>
                  </w:txbxContent>
                </v:textbox>
              </v:shape>
            </w:pict>
          </mc:Fallback>
        </mc:AlternateContent>
      </w:r>
      <w:r w:rsidR="00013BFA">
        <w:rPr>
          <w:rFonts w:ascii="Palatino" w:hAnsi="Palatino"/>
          <w:sz w:val="32"/>
        </w:rPr>
        <w:br w:type="page"/>
      </w:r>
      <w:r w:rsidR="00013BFA">
        <w:rPr>
          <w:rFonts w:ascii="Palatino" w:hAnsi="Palatino"/>
          <w:sz w:val="32"/>
        </w:rPr>
        <w:lastRenderedPageBreak/>
        <w:t>Endowed Gift Agreement between</w:t>
      </w:r>
    </w:p>
    <w:p w:rsidR="008F7B48" w:rsidRDefault="008F7B48">
      <w:pPr>
        <w:rPr>
          <w:rFonts w:ascii="Palatino" w:hAnsi="Palatino"/>
          <w:b/>
          <w:bCs/>
          <w:sz w:val="32"/>
        </w:rPr>
      </w:pPr>
      <w:r w:rsidRPr="008F7B48">
        <w:rPr>
          <w:rFonts w:ascii="Palatino" w:hAnsi="Palatino"/>
          <w:b/>
          <w:bCs/>
          <w:sz w:val="32"/>
          <w:highlight w:val="yellow"/>
        </w:rPr>
        <w:t>Donor(s) Name(s)</w:t>
      </w:r>
    </w:p>
    <w:p w:rsidR="00013BFA" w:rsidRDefault="00013BFA">
      <w:pPr>
        <w:rPr>
          <w:rFonts w:ascii="Palatino" w:hAnsi="Palatino"/>
          <w:b/>
          <w:bCs/>
          <w:sz w:val="32"/>
        </w:rPr>
      </w:pPr>
      <w:proofErr w:type="gramStart"/>
      <w:r>
        <w:rPr>
          <w:rFonts w:ascii="Palatino" w:hAnsi="Palatino"/>
          <w:b/>
          <w:bCs/>
          <w:sz w:val="32"/>
        </w:rPr>
        <w:t>and</w:t>
      </w:r>
      <w:proofErr w:type="gramEnd"/>
    </w:p>
    <w:p w:rsidR="00013BFA" w:rsidRDefault="00013BFA">
      <w:pPr>
        <w:rPr>
          <w:rFonts w:ascii="Palatino" w:hAnsi="Palatino"/>
          <w:sz w:val="32"/>
        </w:rPr>
      </w:pPr>
      <w:r>
        <w:rPr>
          <w:rFonts w:ascii="Palatino" w:hAnsi="Palatino"/>
          <w:b/>
          <w:bCs/>
          <w:sz w:val="32"/>
        </w:rPr>
        <w:t xml:space="preserve">The University of Tennessee Foundation, Inc. </w:t>
      </w:r>
    </w:p>
    <w:p w:rsidR="00013BFA" w:rsidRDefault="00013BFA">
      <w:pPr>
        <w:pStyle w:val="Header"/>
        <w:tabs>
          <w:tab w:val="clear" w:pos="4320"/>
          <w:tab w:val="clear" w:pos="8640"/>
        </w:tabs>
      </w:pPr>
    </w:p>
    <w:p w:rsidR="00013BFA" w:rsidRDefault="00013BFA">
      <w:pPr>
        <w:pStyle w:val="BodyTextIndent"/>
        <w:ind w:left="0"/>
      </w:pPr>
      <w:r>
        <w:t xml:space="preserve">The following sets forth an agreement by and between </w:t>
      </w:r>
      <w:r w:rsidR="008F7B48" w:rsidRPr="008F7B48">
        <w:rPr>
          <w:highlight w:val="yellow"/>
        </w:rPr>
        <w:t>Donor(s) Name(s)</w:t>
      </w:r>
      <w:r w:rsidR="008F7B48" w:rsidRPr="008F7B48">
        <w:t xml:space="preserve"> </w:t>
      </w:r>
      <w:r>
        <w:t>(the Donor(s)) and the University of Tennessee Foundation, Inc. (the Foundation).</w:t>
      </w:r>
      <w:r w:rsidR="00034419">
        <w:t xml:space="preserve">  The Foundation is a not-for-profit corporation in the State of Tennessee organized to support the fund raising activities of the University of Tennessee (the University) and is an organization described in Internal Revenue Code 501(c)(3).  Gifts to the Foundation should be made payable to the </w:t>
      </w:r>
      <w:r w:rsidR="00034419">
        <w:rPr>
          <w:b/>
          <w:bCs/>
        </w:rPr>
        <w:t>University of Tennessee Foundation, Inc</w:t>
      </w:r>
      <w:r w:rsidR="00034419">
        <w:t>.</w:t>
      </w:r>
    </w:p>
    <w:p w:rsidR="00013BFA" w:rsidRDefault="00013BFA">
      <w:pPr>
        <w:rPr>
          <w:rFonts w:ascii="Times New Roman" w:hAnsi="Times New Roman"/>
        </w:rPr>
      </w:pPr>
    </w:p>
    <w:p w:rsidR="00013BFA" w:rsidRDefault="00013BFA">
      <w:pPr>
        <w:rPr>
          <w:rFonts w:ascii="Times New Roman" w:hAnsi="Times New Roman"/>
          <w:b/>
          <w:bCs/>
        </w:rPr>
      </w:pPr>
      <w:r>
        <w:rPr>
          <w:rFonts w:ascii="Times New Roman" w:hAnsi="Times New Roman"/>
          <w:b/>
          <w:bCs/>
        </w:rPr>
        <w:t>(I)</w:t>
      </w:r>
      <w:r>
        <w:rPr>
          <w:rFonts w:ascii="Times New Roman" w:hAnsi="Times New Roman"/>
          <w:b/>
          <w:bCs/>
        </w:rPr>
        <w:tab/>
      </w:r>
      <w:r>
        <w:rPr>
          <w:rFonts w:ascii="Times New Roman" w:hAnsi="Times New Roman"/>
          <w:b/>
          <w:bCs/>
          <w:u w:val="single"/>
        </w:rPr>
        <w:t>THE GIFT</w:t>
      </w:r>
    </w:p>
    <w:p w:rsidR="00013BFA" w:rsidRDefault="00013BFA">
      <w:pPr>
        <w:rPr>
          <w:rFonts w:ascii="Times New Roman" w:hAnsi="Times New Roman"/>
        </w:rPr>
      </w:pPr>
    </w:p>
    <w:p w:rsidR="00013BFA" w:rsidRDefault="008F7B48">
      <w:pPr>
        <w:rPr>
          <w:rFonts w:ascii="Times New Roman" w:hAnsi="Times New Roman"/>
        </w:rPr>
      </w:pPr>
      <w:r>
        <w:rPr>
          <w:rFonts w:ascii="Times New Roman" w:hAnsi="Times New Roman"/>
        </w:rPr>
        <w:t>The Donor(s) commit(s)</w:t>
      </w:r>
      <w:r w:rsidR="00E63019">
        <w:rPr>
          <w:rFonts w:ascii="Times New Roman" w:hAnsi="Times New Roman"/>
        </w:rPr>
        <w:t xml:space="preserve"> </w:t>
      </w:r>
      <w:r>
        <w:rPr>
          <w:rFonts w:ascii="Times New Roman" w:hAnsi="Times New Roman"/>
        </w:rPr>
        <w:t>$ ________________</w:t>
      </w:r>
      <w:r w:rsidR="00013BFA">
        <w:rPr>
          <w:rFonts w:ascii="Times New Roman" w:hAnsi="Times New Roman"/>
        </w:rPr>
        <w:t xml:space="preserve"> </w:t>
      </w:r>
      <w:r w:rsidRPr="008F7B48">
        <w:rPr>
          <w:rFonts w:ascii="Times New Roman" w:hAnsi="Times New Roman"/>
        </w:rPr>
        <w:t xml:space="preserve">to establish </w:t>
      </w:r>
      <w:r>
        <w:rPr>
          <w:rFonts w:ascii="Times New Roman" w:hAnsi="Times New Roman"/>
        </w:rPr>
        <w:t xml:space="preserve">the </w:t>
      </w:r>
      <w:r w:rsidRPr="008F7B48">
        <w:rPr>
          <w:rFonts w:ascii="Times New Roman" w:hAnsi="Times New Roman"/>
          <w:highlight w:val="yellow"/>
        </w:rPr>
        <w:t>&lt;endowment name&gt;</w:t>
      </w:r>
      <w:r>
        <w:rPr>
          <w:rFonts w:ascii="Times New Roman" w:hAnsi="Times New Roman"/>
        </w:rPr>
        <w:t xml:space="preserve"> </w:t>
      </w:r>
      <w:r w:rsidRPr="008F7B48">
        <w:rPr>
          <w:rFonts w:ascii="Times New Roman" w:hAnsi="Times New Roman"/>
          <w:b/>
        </w:rPr>
        <w:t>Endowed Lectureship</w:t>
      </w:r>
      <w:r w:rsidRPr="008F7B48">
        <w:rPr>
          <w:rFonts w:ascii="Times New Roman" w:hAnsi="Times New Roman"/>
        </w:rPr>
        <w:t xml:space="preserve">, as indicated by the signature(s) of the Donor(s).  </w:t>
      </w:r>
      <w:r w:rsidR="00013BFA">
        <w:rPr>
          <w:rFonts w:ascii="Times New Roman" w:hAnsi="Times New Roman"/>
        </w:rPr>
        <w:t xml:space="preserve"> </w:t>
      </w:r>
      <w:r w:rsidR="00013BFA">
        <w:rPr>
          <w:rFonts w:ascii="Times New Roman" w:hAnsi="Times New Roman"/>
          <w:highlight w:val="yellow"/>
        </w:rPr>
        <w:t>&lt;</w:t>
      </w:r>
      <w:r w:rsidR="00013BFA">
        <w:rPr>
          <w:rFonts w:ascii="Times New Roman" w:hAnsi="Times New Roman"/>
          <w:b/>
          <w:bCs/>
          <w:i/>
          <w:iCs/>
          <w:highlight w:val="yellow"/>
        </w:rPr>
        <w:t>Optional</w:t>
      </w:r>
      <w:r w:rsidR="00013BFA">
        <w:rPr>
          <w:rFonts w:ascii="Times New Roman" w:hAnsi="Times New Roman"/>
          <w:highlight w:val="yellow"/>
        </w:rPr>
        <w:t xml:space="preserve"> - For more background information on the Donor(s) and the reason for creating this endowment, please refer to Appendix A.&gt;</w:t>
      </w:r>
      <w:r w:rsidR="00013BFA">
        <w:rPr>
          <w:rFonts w:ascii="Times New Roman" w:hAnsi="Times New Roman"/>
        </w:rPr>
        <w:t xml:space="preserve">  </w:t>
      </w:r>
    </w:p>
    <w:p w:rsidR="00013BFA" w:rsidRDefault="00013BFA">
      <w:pPr>
        <w:rPr>
          <w:rFonts w:ascii="Times New Roman" w:hAnsi="Times New Roman"/>
        </w:rPr>
      </w:pPr>
    </w:p>
    <w:p w:rsidR="00013BFA" w:rsidRDefault="00013BFA">
      <w:pPr>
        <w:rPr>
          <w:rFonts w:ascii="Times New Roman" w:hAnsi="Times New Roman"/>
        </w:rPr>
      </w:pPr>
      <w:r w:rsidRPr="008F7B48">
        <w:rPr>
          <w:rFonts w:ascii="Times New Roman" w:hAnsi="Times New Roman"/>
          <w:b/>
        </w:rPr>
        <w:t>(II)</w:t>
      </w:r>
      <w:r>
        <w:rPr>
          <w:rFonts w:ascii="Times New Roman" w:hAnsi="Times New Roman"/>
        </w:rPr>
        <w:tab/>
      </w:r>
      <w:r>
        <w:rPr>
          <w:rFonts w:ascii="Times New Roman" w:hAnsi="Times New Roman"/>
          <w:b/>
          <w:bCs/>
          <w:u w:val="single"/>
        </w:rPr>
        <w:t>PURPOSE</w:t>
      </w:r>
    </w:p>
    <w:p w:rsidR="00013BFA" w:rsidRDefault="00013BFA">
      <w:pPr>
        <w:rPr>
          <w:rFonts w:ascii="Times New Roman" w:hAnsi="Times New Roman"/>
        </w:rPr>
      </w:pPr>
    </w:p>
    <w:p w:rsidR="001815C7" w:rsidRDefault="00013BFA">
      <w:pPr>
        <w:rPr>
          <w:rFonts w:ascii="Times New Roman" w:hAnsi="Times New Roman"/>
        </w:rPr>
      </w:pPr>
      <w:r>
        <w:rPr>
          <w:rFonts w:ascii="Times New Roman" w:hAnsi="Times New Roman"/>
        </w:rPr>
        <w:t xml:space="preserve">The gift will be used to establish the </w:t>
      </w:r>
      <w:r w:rsidRPr="00E63019">
        <w:rPr>
          <w:rFonts w:ascii="Times New Roman" w:hAnsi="Times New Roman"/>
          <w:b/>
          <w:highlight w:val="yellow"/>
        </w:rPr>
        <w:t>&lt;</w:t>
      </w:r>
      <w:r w:rsidR="00710E21">
        <w:rPr>
          <w:rFonts w:ascii="Times New Roman" w:hAnsi="Times New Roman"/>
          <w:b/>
          <w:highlight w:val="yellow"/>
        </w:rPr>
        <w:t>name</w:t>
      </w:r>
      <w:r w:rsidRPr="00E63019">
        <w:rPr>
          <w:rFonts w:ascii="Times New Roman" w:hAnsi="Times New Roman"/>
          <w:b/>
        </w:rPr>
        <w:t xml:space="preserve">&gt; </w:t>
      </w:r>
      <w:r w:rsidR="008F7B48">
        <w:rPr>
          <w:rFonts w:ascii="Times New Roman" w:hAnsi="Times New Roman"/>
          <w:b/>
        </w:rPr>
        <w:t>En</w:t>
      </w:r>
      <w:r w:rsidR="008F7B48" w:rsidRPr="008F7B48">
        <w:rPr>
          <w:rFonts w:ascii="Times New Roman" w:hAnsi="Times New Roman"/>
          <w:b/>
        </w:rPr>
        <w:t>dowed Lectureship</w:t>
      </w:r>
      <w:r w:rsidR="000B1202">
        <w:rPr>
          <w:rFonts w:ascii="Times New Roman" w:hAnsi="Times New Roman"/>
        </w:rPr>
        <w:t xml:space="preserve"> at </w:t>
      </w:r>
      <w:r w:rsidR="000B1202" w:rsidRPr="000B1202">
        <w:rPr>
          <w:rFonts w:ascii="Times New Roman" w:hAnsi="Times New Roman"/>
          <w:highlight w:val="yellow"/>
        </w:rPr>
        <w:t xml:space="preserve">&lt;campus, college, department, </w:t>
      </w:r>
      <w:proofErr w:type="spellStart"/>
      <w:r w:rsidR="000B1202" w:rsidRPr="000B1202">
        <w:rPr>
          <w:rFonts w:ascii="Times New Roman" w:hAnsi="Times New Roman"/>
          <w:highlight w:val="yellow"/>
        </w:rPr>
        <w:t>etc</w:t>
      </w:r>
      <w:proofErr w:type="spellEnd"/>
      <w:r w:rsidR="000B1202" w:rsidRPr="000B1202">
        <w:rPr>
          <w:rFonts w:ascii="Times New Roman" w:hAnsi="Times New Roman"/>
          <w:highlight w:val="yellow"/>
        </w:rPr>
        <w:t>&gt;</w:t>
      </w:r>
      <w:r w:rsidRPr="000B1202">
        <w:rPr>
          <w:rFonts w:ascii="Times New Roman" w:hAnsi="Times New Roman"/>
          <w:highlight w:val="yellow"/>
        </w:rPr>
        <w:t>.</w:t>
      </w:r>
      <w:r>
        <w:rPr>
          <w:rFonts w:ascii="Times New Roman" w:hAnsi="Times New Roman"/>
        </w:rPr>
        <w:t xml:space="preserve">  The ear</w:t>
      </w:r>
      <w:r w:rsidR="008F7B48">
        <w:rPr>
          <w:rFonts w:ascii="Times New Roman" w:hAnsi="Times New Roman"/>
        </w:rPr>
        <w:t xml:space="preserve">nings </w:t>
      </w:r>
      <w:r>
        <w:rPr>
          <w:rFonts w:ascii="Times New Roman" w:hAnsi="Times New Roman"/>
        </w:rPr>
        <w:t xml:space="preserve">will be used to support the activities of the </w:t>
      </w:r>
      <w:r w:rsidR="00710E21">
        <w:rPr>
          <w:rFonts w:ascii="Times New Roman" w:hAnsi="Times New Roman"/>
          <w:b/>
          <w:highlight w:val="yellow"/>
        </w:rPr>
        <w:t>&lt;name</w:t>
      </w:r>
      <w:r w:rsidRPr="000B1202">
        <w:rPr>
          <w:rFonts w:ascii="Times New Roman" w:hAnsi="Times New Roman"/>
          <w:b/>
          <w:highlight w:val="yellow"/>
        </w:rPr>
        <w:t>&gt;</w:t>
      </w:r>
      <w:r w:rsidRPr="000B1202">
        <w:rPr>
          <w:rFonts w:ascii="Times New Roman" w:hAnsi="Times New Roman"/>
          <w:b/>
        </w:rPr>
        <w:t xml:space="preserve"> </w:t>
      </w:r>
      <w:r w:rsidR="008F7B48">
        <w:rPr>
          <w:rFonts w:ascii="Times New Roman" w:hAnsi="Times New Roman"/>
          <w:b/>
        </w:rPr>
        <w:t xml:space="preserve">Endowed </w:t>
      </w:r>
      <w:r w:rsidR="000B1202" w:rsidRPr="00E63019">
        <w:rPr>
          <w:rFonts w:ascii="Times New Roman" w:hAnsi="Times New Roman"/>
          <w:b/>
        </w:rPr>
        <w:t>Lectureship</w:t>
      </w:r>
      <w:r w:rsidR="008F7B48">
        <w:rPr>
          <w:rFonts w:ascii="Times New Roman" w:hAnsi="Times New Roman"/>
        </w:rPr>
        <w:t xml:space="preserve">. </w:t>
      </w:r>
      <w:r>
        <w:rPr>
          <w:rFonts w:ascii="Times New Roman" w:hAnsi="Times New Roman"/>
        </w:rPr>
        <w:t xml:space="preserve">Speakers for the </w:t>
      </w:r>
      <w:r w:rsidR="00710E21">
        <w:rPr>
          <w:rFonts w:ascii="Times New Roman" w:hAnsi="Times New Roman"/>
          <w:highlight w:val="yellow"/>
        </w:rPr>
        <w:t>&lt;name</w:t>
      </w:r>
      <w:r>
        <w:rPr>
          <w:rFonts w:ascii="Times New Roman" w:hAnsi="Times New Roman"/>
          <w:highlight w:val="yellow"/>
        </w:rPr>
        <w:t>&gt;</w:t>
      </w:r>
      <w:r>
        <w:rPr>
          <w:rFonts w:ascii="Times New Roman" w:hAnsi="Times New Roman"/>
        </w:rPr>
        <w:t xml:space="preserve"> lectureship shall be selected by </w:t>
      </w:r>
      <w:r>
        <w:rPr>
          <w:rFonts w:ascii="Times New Roman" w:hAnsi="Times New Roman"/>
          <w:highlight w:val="yellow"/>
        </w:rPr>
        <w:t>&lt;specify position&gt;</w:t>
      </w:r>
      <w:r>
        <w:rPr>
          <w:rFonts w:ascii="Times New Roman" w:hAnsi="Times New Roman"/>
        </w:rPr>
        <w:t xml:space="preserve"> on the basis of outstanding qualifications in </w:t>
      </w:r>
      <w:r>
        <w:rPr>
          <w:rFonts w:ascii="Times New Roman" w:hAnsi="Times New Roman"/>
          <w:highlight w:val="yellow"/>
        </w:rPr>
        <w:t>&lt;specify field or subject or other selection criteria&gt;</w:t>
      </w:r>
      <w:r>
        <w:rPr>
          <w:rFonts w:ascii="Times New Roman" w:hAnsi="Times New Roman"/>
        </w:rPr>
        <w:t xml:space="preserve">.  Any program, project, or activity funded shall be subject to all the usual policies and administrative guidelines required by the University.  </w:t>
      </w:r>
    </w:p>
    <w:p w:rsidR="001815C7" w:rsidRDefault="001815C7">
      <w:pPr>
        <w:rPr>
          <w:rFonts w:ascii="Times New Roman" w:hAnsi="Times New Roman"/>
        </w:rPr>
      </w:pPr>
    </w:p>
    <w:p w:rsidR="00013BFA" w:rsidRDefault="00013BFA">
      <w:pPr>
        <w:rPr>
          <w:rFonts w:ascii="Times New Roman" w:hAnsi="Times New Roman"/>
        </w:rPr>
      </w:pPr>
      <w:r>
        <w:rPr>
          <w:rFonts w:ascii="Times New Roman" w:hAnsi="Times New Roman"/>
        </w:rPr>
        <w:t xml:space="preserve">The </w:t>
      </w:r>
      <w:r>
        <w:rPr>
          <w:rFonts w:ascii="Times New Roman" w:hAnsi="Times New Roman"/>
          <w:highlight w:val="yellow"/>
        </w:rPr>
        <w:t>&lt;list Dean, Director, Department Head, etc.&gt;</w:t>
      </w:r>
      <w:r>
        <w:rPr>
          <w:rFonts w:ascii="Times New Roman" w:hAnsi="Times New Roman"/>
        </w:rPr>
        <w:t xml:space="preserve"> of the </w:t>
      </w:r>
      <w:r>
        <w:rPr>
          <w:rFonts w:ascii="Times New Roman" w:hAnsi="Times New Roman"/>
          <w:highlight w:val="yellow"/>
        </w:rPr>
        <w:t>&lt;list college or department&gt;</w:t>
      </w:r>
      <w:r>
        <w:rPr>
          <w:rFonts w:ascii="Times New Roman" w:hAnsi="Times New Roman"/>
        </w:rPr>
        <w:t xml:space="preserve"> will determine how and how much of the annual earnings will be </w:t>
      </w:r>
      <w:r w:rsidR="00F67A8F">
        <w:rPr>
          <w:rFonts w:ascii="Times New Roman" w:hAnsi="Times New Roman"/>
        </w:rPr>
        <w:t>awarded</w:t>
      </w:r>
      <w:r>
        <w:rPr>
          <w:rFonts w:ascii="Times New Roman" w:hAnsi="Times New Roman"/>
        </w:rPr>
        <w:t>.</w:t>
      </w:r>
    </w:p>
    <w:p w:rsidR="00013BFA" w:rsidRDefault="00013BFA">
      <w:pPr>
        <w:rPr>
          <w:rFonts w:ascii="Times New Roman" w:hAnsi="Times New Roman"/>
        </w:rPr>
      </w:pPr>
    </w:p>
    <w:p w:rsidR="00013BFA" w:rsidRDefault="00013BFA">
      <w:pPr>
        <w:rPr>
          <w:rFonts w:ascii="Times New Roman" w:hAnsi="Times New Roman"/>
        </w:rPr>
      </w:pPr>
      <w:r>
        <w:rPr>
          <w:rFonts w:ascii="Times New Roman" w:hAnsi="Times New Roman"/>
        </w:rPr>
        <w:t xml:space="preserve">If it becomes impossible or impractical to use the gift for the purpose designated by this Gift Agreement, or if this Gift Agreement is determined to be in conflict with any federal, state, or local law, regulation, or ordinance, the </w:t>
      </w:r>
      <w:r w:rsidR="00C64C72">
        <w:rPr>
          <w:rFonts w:ascii="Times New Roman" w:hAnsi="Times New Roman"/>
        </w:rPr>
        <w:t>University/Foundation</w:t>
      </w:r>
      <w:r>
        <w:rPr>
          <w:rFonts w:ascii="Times New Roman" w:hAnsi="Times New Roman"/>
        </w:rPr>
        <w:t>, in consultation with the Donor(s) (if possible) or with the President of the University, will direct the use of this gift</w:t>
      </w:r>
      <w:r>
        <w:rPr>
          <w:rFonts w:ascii="Times New Roman" w:hAnsi="Times New Roman"/>
          <w:b/>
          <w:bCs/>
        </w:rPr>
        <w:t xml:space="preserve"> </w:t>
      </w:r>
      <w:r>
        <w:rPr>
          <w:rFonts w:ascii="Times New Roman" w:hAnsi="Times New Roman"/>
        </w:rPr>
        <w:t>in the best interest of the University and in a manner as close as possible to the original intent of the Donor(s).  The identity of any named funds will be retained and will always bear the name indicated by the Donor</w:t>
      </w:r>
      <w:r w:rsidRPr="000D0D77">
        <w:rPr>
          <w:rFonts w:ascii="Times New Roman" w:hAnsi="Times New Roman"/>
        </w:rPr>
        <w:t>(s)</w:t>
      </w:r>
      <w:r w:rsidR="00710E21">
        <w:rPr>
          <w:rFonts w:ascii="Times New Roman" w:hAnsi="Times New Roman"/>
          <w:bCs/>
        </w:rPr>
        <w:t>.</w:t>
      </w:r>
    </w:p>
    <w:p w:rsidR="00013BFA" w:rsidRDefault="00013BFA">
      <w:pPr>
        <w:rPr>
          <w:rFonts w:ascii="Times New Roman" w:hAnsi="Times New Roman"/>
        </w:rPr>
      </w:pPr>
    </w:p>
    <w:p w:rsidR="00013BFA" w:rsidRDefault="00013BFA">
      <w:pPr>
        <w:pStyle w:val="BodyTextIndent"/>
        <w:ind w:left="0"/>
        <w:rPr>
          <w:b/>
          <w:bCs/>
        </w:rPr>
      </w:pPr>
      <w:r>
        <w:rPr>
          <w:b/>
          <w:bCs/>
        </w:rPr>
        <w:t>(III)</w:t>
      </w:r>
      <w:r>
        <w:rPr>
          <w:b/>
          <w:bCs/>
        </w:rPr>
        <w:tab/>
      </w:r>
      <w:r>
        <w:rPr>
          <w:b/>
          <w:bCs/>
          <w:u w:val="single"/>
        </w:rPr>
        <w:t>SCHEDULE AND FORM OF CONTRIBUTIONS</w:t>
      </w:r>
    </w:p>
    <w:p w:rsidR="00013BFA" w:rsidRDefault="00013BFA">
      <w:pPr>
        <w:pStyle w:val="BodyTextIndent"/>
        <w:ind w:left="0"/>
      </w:pPr>
    </w:p>
    <w:p w:rsidR="00013BFA" w:rsidRDefault="00013BFA">
      <w:pPr>
        <w:pStyle w:val="BodyTextIndent"/>
        <w:ind w:left="0"/>
      </w:pPr>
      <w:r>
        <w:t xml:space="preserve">The Donor(s) </w:t>
      </w:r>
      <w:r w:rsidR="008F7B48" w:rsidRPr="008F7B48">
        <w:t xml:space="preserve">agree(s) </w:t>
      </w:r>
      <w:r>
        <w:t>to fulfill this commitment with gifts of cash, securities or other assets over five years, according to the following schedule:</w:t>
      </w:r>
    </w:p>
    <w:p w:rsidR="00013BFA" w:rsidRDefault="00013BFA">
      <w:pPr>
        <w:pStyle w:val="BodyTextIndent"/>
      </w:pPr>
    </w:p>
    <w:p w:rsidR="00013BFA" w:rsidRDefault="00013BFA" w:rsidP="0098025A">
      <w:pPr>
        <w:pStyle w:val="BodyTextIndent"/>
        <w:keepNext/>
        <w:keepLines/>
        <w:ind w:left="0" w:firstLine="720"/>
        <w:rPr>
          <w:highlight w:val="yellow"/>
        </w:rPr>
      </w:pPr>
      <w:r w:rsidRPr="0098025A">
        <w:rPr>
          <w:b/>
        </w:rPr>
        <w:lastRenderedPageBreak/>
        <w:t>Payment Amount:</w:t>
      </w:r>
      <w:r w:rsidRPr="0098025A">
        <w:rPr>
          <w:b/>
        </w:rPr>
        <w:tab/>
      </w:r>
      <w:r w:rsidRPr="0098025A">
        <w:rPr>
          <w:b/>
        </w:rPr>
        <w:tab/>
      </w:r>
      <w:r w:rsidRPr="0098025A">
        <w:rPr>
          <w:b/>
        </w:rPr>
        <w:tab/>
      </w:r>
      <w:r w:rsidRPr="0098025A">
        <w:rPr>
          <w:b/>
        </w:rPr>
        <w:tab/>
        <w:t>Due Date:</w:t>
      </w:r>
      <w:r>
        <w:t xml:space="preserve"> </w:t>
      </w:r>
      <w:r>
        <w:rPr>
          <w:highlight w:val="yellow"/>
        </w:rPr>
        <w:t>(month and year)</w:t>
      </w:r>
    </w:p>
    <w:p w:rsidR="00013BFA" w:rsidRDefault="00013BFA" w:rsidP="0098025A">
      <w:pPr>
        <w:pStyle w:val="BodyTextIndent"/>
        <w:keepNext/>
        <w:keepLines/>
        <w:ind w:left="0" w:firstLine="720"/>
        <w:rPr>
          <w:highlight w:val="yellow"/>
        </w:rPr>
      </w:pPr>
      <w:r>
        <w:rPr>
          <w:highlight w:val="yellow"/>
        </w:rPr>
        <w:t>$______________________</w:t>
      </w:r>
      <w:r>
        <w:rPr>
          <w:highlight w:val="yellow"/>
        </w:rPr>
        <w:tab/>
      </w:r>
      <w:r>
        <w:rPr>
          <w:highlight w:val="yellow"/>
        </w:rPr>
        <w:tab/>
      </w:r>
      <w:r>
        <w:rPr>
          <w:highlight w:val="yellow"/>
        </w:rPr>
        <w:tab/>
        <w:t>___________________________</w:t>
      </w:r>
    </w:p>
    <w:p w:rsidR="00013BFA" w:rsidRDefault="00013BFA" w:rsidP="0098025A">
      <w:pPr>
        <w:pStyle w:val="BodyTextIndent"/>
        <w:keepNext/>
        <w:keepLines/>
        <w:ind w:left="0" w:firstLine="720"/>
        <w:rPr>
          <w:highlight w:val="yellow"/>
        </w:rPr>
      </w:pPr>
      <w:r>
        <w:rPr>
          <w:highlight w:val="yellow"/>
        </w:rPr>
        <w:t>$______________________</w:t>
      </w:r>
      <w:r>
        <w:rPr>
          <w:highlight w:val="yellow"/>
        </w:rPr>
        <w:tab/>
      </w:r>
      <w:r>
        <w:rPr>
          <w:highlight w:val="yellow"/>
        </w:rPr>
        <w:tab/>
      </w:r>
      <w:r>
        <w:rPr>
          <w:highlight w:val="yellow"/>
        </w:rPr>
        <w:tab/>
        <w:t>___________________________</w:t>
      </w:r>
    </w:p>
    <w:p w:rsidR="00013BFA" w:rsidRDefault="00013BFA" w:rsidP="0098025A">
      <w:pPr>
        <w:pStyle w:val="BodyTextIndent"/>
        <w:keepNext/>
        <w:keepLines/>
        <w:ind w:left="0" w:firstLine="720"/>
        <w:rPr>
          <w:highlight w:val="yellow"/>
        </w:rPr>
      </w:pPr>
      <w:r>
        <w:rPr>
          <w:highlight w:val="yellow"/>
        </w:rPr>
        <w:t>$______________________</w:t>
      </w:r>
      <w:r>
        <w:rPr>
          <w:highlight w:val="yellow"/>
        </w:rPr>
        <w:tab/>
      </w:r>
      <w:r>
        <w:rPr>
          <w:highlight w:val="yellow"/>
        </w:rPr>
        <w:tab/>
      </w:r>
      <w:r>
        <w:rPr>
          <w:highlight w:val="yellow"/>
        </w:rPr>
        <w:tab/>
        <w:t>___________________________</w:t>
      </w:r>
    </w:p>
    <w:p w:rsidR="00013BFA" w:rsidRDefault="00013BFA" w:rsidP="0098025A">
      <w:pPr>
        <w:pStyle w:val="BodyTextIndent"/>
        <w:keepNext/>
        <w:keepLines/>
        <w:rPr>
          <w:highlight w:val="yellow"/>
        </w:rPr>
      </w:pPr>
      <w:r>
        <w:rPr>
          <w:highlight w:val="yellow"/>
        </w:rPr>
        <w:t>$______________________</w:t>
      </w:r>
      <w:r>
        <w:rPr>
          <w:highlight w:val="yellow"/>
        </w:rPr>
        <w:tab/>
      </w:r>
      <w:r>
        <w:rPr>
          <w:highlight w:val="yellow"/>
        </w:rPr>
        <w:tab/>
      </w:r>
      <w:r>
        <w:rPr>
          <w:highlight w:val="yellow"/>
        </w:rPr>
        <w:tab/>
        <w:t>___________________________</w:t>
      </w:r>
    </w:p>
    <w:p w:rsidR="00013BFA" w:rsidRDefault="00013BFA" w:rsidP="0098025A">
      <w:pPr>
        <w:pStyle w:val="BodyTextIndent"/>
        <w:keepNext/>
        <w:keepLines/>
      </w:pPr>
      <w:r>
        <w:rPr>
          <w:highlight w:val="yellow"/>
        </w:rPr>
        <w:t>$______________________</w:t>
      </w:r>
      <w:r>
        <w:rPr>
          <w:highlight w:val="yellow"/>
        </w:rPr>
        <w:tab/>
      </w:r>
      <w:r>
        <w:rPr>
          <w:highlight w:val="yellow"/>
        </w:rPr>
        <w:tab/>
      </w:r>
      <w:r>
        <w:rPr>
          <w:highlight w:val="yellow"/>
        </w:rPr>
        <w:tab/>
        <w:t>___________________________</w:t>
      </w:r>
    </w:p>
    <w:p w:rsidR="00013BFA" w:rsidRDefault="00013BFA">
      <w:pPr>
        <w:pStyle w:val="BodyTextIndent"/>
      </w:pPr>
    </w:p>
    <w:p w:rsidR="00013BFA" w:rsidRDefault="00013BFA">
      <w:pPr>
        <w:pStyle w:val="BodyTextIndent"/>
        <w:ind w:left="0"/>
      </w:pPr>
      <w:r>
        <w:t xml:space="preserve">The Donor(s) or other contributors may add </w:t>
      </w:r>
      <w:r w:rsidR="0098025A">
        <w:t xml:space="preserve">to this endowment with gifts of </w:t>
      </w:r>
      <w:r>
        <w:t xml:space="preserve">cash, securities, or other assets, which, if accepted by the Foundation, will become subject to all the covenants, terms, and conditions of this Gift Agreement.  </w:t>
      </w:r>
      <w:bookmarkStart w:id="1" w:name="_GoBack"/>
      <w:bookmarkEnd w:id="1"/>
      <w:r w:rsidR="00AF19EE" w:rsidRPr="00AF19EE">
        <w:t>If this gift agreement is to be satisfied by a donor advised fund, community foundation or family foundation, it will be recorded as a gift intention rather than a pledge.  Donors will receive recognition credit for the gift but the gift will not receive tax-deductible credit from the Foundation because the Donors received a tax-deductible credit when they contributed to the donor advised fund, community foundation or family foundation.</w:t>
      </w:r>
    </w:p>
    <w:p w:rsidR="008F7B48" w:rsidRDefault="008F7B48">
      <w:pPr>
        <w:pStyle w:val="BodyTextIndent"/>
        <w:ind w:left="0"/>
      </w:pPr>
    </w:p>
    <w:p w:rsidR="00C64C72" w:rsidRDefault="004559B5" w:rsidP="00C64C72">
      <w:pPr>
        <w:pStyle w:val="BodyTextIndent"/>
        <w:ind w:left="0"/>
      </w:pPr>
      <w:r w:rsidRPr="004559B5">
        <w:t xml:space="preserve">In the event gifts or the proceeds from the sale of donated securities or other property are insufficient to establish the minimum required endowment level within the specified payment schedule, the Foundation will contact the Donor(s) (if possible) to discuss an additional contribution. If for any reason, the donor does not fully fund the minimum endowment of $25,000 the University/Foundation has the authority to move the principal into another endowment of similar purpose and scope. </w:t>
      </w:r>
      <w:r w:rsidRPr="004559B5">
        <w:rPr>
          <w:b/>
        </w:rPr>
        <w:t>Endowment funds cannot be converted to spendable (non-endowed) funds but must remain in an endowment</w:t>
      </w:r>
      <w:r w:rsidRPr="004559B5">
        <w:t>.</w:t>
      </w:r>
    </w:p>
    <w:p w:rsidR="004559B5" w:rsidRDefault="004559B5" w:rsidP="00C64C72">
      <w:pPr>
        <w:pStyle w:val="BodyTextIndent"/>
        <w:ind w:left="0"/>
      </w:pPr>
    </w:p>
    <w:p w:rsidR="00C64C72" w:rsidRDefault="00C64C72" w:rsidP="00C64C72">
      <w:pPr>
        <w:pStyle w:val="BodyTextIndent"/>
        <w:ind w:left="0"/>
      </w:pPr>
      <w:r>
        <w:t>Quarterly distributions from new endowments must be reinvested for the first year. This delay allows the endowment to begin earning prior to the initial distribution and helps preserve the long-term purchasing power of the gift. Because all endowments make distributions on the same quarterly schedule, a new endowment’s first distribution will be made after the earliest calendar quarter-end on,</w:t>
      </w:r>
    </w:p>
    <w:p w:rsidR="00C64C72" w:rsidRPr="008F7B48" w:rsidRDefault="00C64C72" w:rsidP="00C64C72">
      <w:pPr>
        <w:pStyle w:val="BodyTextIndent"/>
        <w:ind w:left="0"/>
        <w:rPr>
          <w:i/>
        </w:rPr>
      </w:pPr>
      <w:r>
        <w:t xml:space="preserve">or following, the one-year anniversary of the endowment’s inception </w:t>
      </w:r>
      <w:r w:rsidR="008F7B48" w:rsidRPr="008F7B48">
        <w:rPr>
          <w:i/>
        </w:rPr>
        <w:t>(i.e. An endowment created on January, 31, 2020, February 28, 2020 or March 31, 2020 would make its first distribution following March 31, 2021).</w:t>
      </w:r>
    </w:p>
    <w:p w:rsidR="008F7B48" w:rsidRDefault="008F7B48" w:rsidP="00C64C72">
      <w:pPr>
        <w:pStyle w:val="BodyTextIndent"/>
        <w:ind w:left="0"/>
      </w:pPr>
    </w:p>
    <w:p w:rsidR="00013BFA" w:rsidRDefault="00013BFA">
      <w:pPr>
        <w:pStyle w:val="BodyTextIndent"/>
        <w:ind w:left="0"/>
        <w:rPr>
          <w:b/>
          <w:bCs/>
        </w:rPr>
      </w:pPr>
      <w:r>
        <w:rPr>
          <w:b/>
          <w:bCs/>
        </w:rPr>
        <w:t>(IV)</w:t>
      </w:r>
      <w:r>
        <w:rPr>
          <w:b/>
          <w:bCs/>
        </w:rPr>
        <w:tab/>
      </w:r>
      <w:r>
        <w:rPr>
          <w:b/>
          <w:bCs/>
          <w:u w:val="single"/>
        </w:rPr>
        <w:t>RECOGNITION</w:t>
      </w:r>
    </w:p>
    <w:p w:rsidR="00013BFA" w:rsidRDefault="00013BFA">
      <w:pPr>
        <w:pStyle w:val="BodyTextIndent"/>
        <w:ind w:left="0"/>
      </w:pPr>
    </w:p>
    <w:p w:rsidR="008F7B48" w:rsidRPr="00B87D8F" w:rsidRDefault="008F7B48" w:rsidP="008F7B48">
      <w:pPr>
        <w:pStyle w:val="BodyTextIndent"/>
        <w:ind w:left="0"/>
      </w:pPr>
      <w:r w:rsidRPr="00B87D8F">
        <w:t xml:space="preserve">The Donor(s) give(s) the University/Foundation permission to publicly recognize </w:t>
      </w:r>
      <w:r>
        <w:t xml:space="preserve">this </w:t>
      </w:r>
      <w:r w:rsidRPr="00B87D8F">
        <w:t>commitment. The University/Foundation will, however, clear any press releases with the Donor(s) before issuing such release.</w:t>
      </w:r>
    </w:p>
    <w:p w:rsidR="00013BFA" w:rsidRDefault="00013BFA">
      <w:pPr>
        <w:pStyle w:val="BodyTextIndent"/>
        <w:ind w:left="0"/>
      </w:pPr>
    </w:p>
    <w:p w:rsidR="00013BFA" w:rsidRDefault="00013BFA">
      <w:pPr>
        <w:pStyle w:val="BodyTextIndent"/>
        <w:ind w:left="0"/>
        <w:rPr>
          <w:b/>
          <w:bCs/>
        </w:rPr>
      </w:pPr>
      <w:r>
        <w:rPr>
          <w:b/>
          <w:bCs/>
        </w:rPr>
        <w:t>(V)</w:t>
      </w:r>
      <w:r>
        <w:rPr>
          <w:b/>
          <w:bCs/>
        </w:rPr>
        <w:tab/>
      </w:r>
      <w:r>
        <w:rPr>
          <w:b/>
          <w:bCs/>
          <w:u w:val="single"/>
        </w:rPr>
        <w:t>ADMINISTRATION</w:t>
      </w:r>
    </w:p>
    <w:p w:rsidR="00013BFA" w:rsidRDefault="00013BFA">
      <w:pPr>
        <w:pStyle w:val="BodyTextIndent"/>
        <w:ind w:left="0"/>
      </w:pPr>
    </w:p>
    <w:p w:rsidR="001815C7" w:rsidRPr="001815C7" w:rsidRDefault="001D3A11" w:rsidP="001815C7">
      <w:pPr>
        <w:pStyle w:val="BodyTextIndent"/>
        <w:ind w:left="0"/>
        <w:rPr>
          <w:sz w:val="28"/>
        </w:rPr>
      </w:pPr>
      <w:r w:rsidRPr="001D3A11">
        <w:t>The Foundation may, for investment purposes, commingle the property comprising this gift with any of its investment assets; however, the gift shall be entered on the Foundation’s books and records as stated in Section II.  The Foundation will invest the fund and reinvest some or all of the earnings as governed by the University of Tennessee Investment Policy. All earnings will be reinvested until the endowment principal balance reaches $25,000. Normal fees associated with the collection and disbursement of gifts and gift income may be assessed.</w:t>
      </w:r>
      <w:r w:rsidR="00013BFA">
        <w:rPr>
          <w:sz w:val="28"/>
        </w:rPr>
        <w:br w:type="page"/>
      </w:r>
      <w:r w:rsidR="001815C7" w:rsidRPr="001815C7">
        <w:rPr>
          <w:sz w:val="28"/>
        </w:rPr>
        <w:lastRenderedPageBreak/>
        <w:t xml:space="preserve">For a gift to the </w:t>
      </w:r>
      <w:r w:rsidR="001815C7" w:rsidRPr="001815C7">
        <w:rPr>
          <w:b/>
          <w:bCs/>
          <w:sz w:val="28"/>
        </w:rPr>
        <w:t>University of Tennessee Foundation, Inc.</w:t>
      </w:r>
      <w:r w:rsidR="001815C7" w:rsidRPr="001815C7">
        <w:rPr>
          <w:sz w:val="28"/>
        </w:rPr>
        <w:t>, please sign and date below:</w:t>
      </w:r>
    </w:p>
    <w:p w:rsidR="001815C7" w:rsidRPr="001815C7" w:rsidRDefault="001815C7" w:rsidP="001815C7">
      <w:pPr>
        <w:keepNext/>
        <w:rPr>
          <w:rFonts w:ascii="Times New Roman" w:eastAsia="Times New Roman" w:hAnsi="Times New Roman"/>
        </w:rPr>
      </w:pPr>
    </w:p>
    <w:p w:rsidR="001815C7" w:rsidRPr="001815C7" w:rsidRDefault="001815C7" w:rsidP="001815C7">
      <w:pPr>
        <w:keepNext/>
        <w:rPr>
          <w:rFonts w:ascii="Times New Roman" w:eastAsia="Times New Roman" w:hAnsi="Times New Roman"/>
        </w:rPr>
      </w:pPr>
    </w:p>
    <w:p w:rsidR="001815C7" w:rsidRPr="001815C7" w:rsidRDefault="001815C7" w:rsidP="001815C7">
      <w:pPr>
        <w:keepNext/>
        <w:rPr>
          <w:b/>
          <w:bCs/>
        </w:rPr>
      </w:pPr>
    </w:p>
    <w:p w:rsidR="001815C7" w:rsidRPr="001815C7" w:rsidRDefault="001815C7" w:rsidP="001815C7">
      <w:pPr>
        <w:keepNext/>
        <w:rPr>
          <w:b/>
          <w:bCs/>
        </w:rPr>
      </w:pPr>
      <w:r w:rsidRPr="001815C7">
        <w:rPr>
          <w:b/>
          <w:bCs/>
        </w:rPr>
        <w:t xml:space="preserve">_____________________       ____________       </w:t>
      </w:r>
    </w:p>
    <w:p w:rsidR="001815C7" w:rsidRPr="001815C7" w:rsidRDefault="001815C7" w:rsidP="001815C7">
      <w:pPr>
        <w:keepNext/>
        <w:rPr>
          <w:b/>
          <w:bCs/>
          <w:highlight w:val="yellow"/>
        </w:rPr>
      </w:pPr>
      <w:r w:rsidRPr="001815C7">
        <w:rPr>
          <w:b/>
          <w:bCs/>
          <w:highlight w:val="yellow"/>
        </w:rPr>
        <w:t xml:space="preserve">[Name of Donor]                    Date        </w:t>
      </w:r>
    </w:p>
    <w:p w:rsidR="001815C7" w:rsidRPr="001815C7" w:rsidRDefault="001815C7" w:rsidP="001815C7">
      <w:pPr>
        <w:keepNext/>
        <w:rPr>
          <w:bCs/>
          <w:highlight w:val="yellow"/>
        </w:rPr>
      </w:pPr>
      <w:r w:rsidRPr="001815C7">
        <w:rPr>
          <w:bCs/>
          <w:highlight w:val="yellow"/>
        </w:rPr>
        <w:t>[Address]</w:t>
      </w:r>
    </w:p>
    <w:p w:rsidR="001815C7" w:rsidRPr="001815C7" w:rsidRDefault="001815C7" w:rsidP="001815C7">
      <w:pPr>
        <w:keepNext/>
        <w:rPr>
          <w:bCs/>
          <w:highlight w:val="yellow"/>
        </w:rPr>
      </w:pPr>
      <w:r w:rsidRPr="001815C7">
        <w:rPr>
          <w:bCs/>
          <w:highlight w:val="yellow"/>
        </w:rPr>
        <w:t>[Address]</w:t>
      </w:r>
    </w:p>
    <w:p w:rsidR="001815C7" w:rsidRPr="001815C7" w:rsidRDefault="001815C7" w:rsidP="001815C7">
      <w:pPr>
        <w:keepNext/>
        <w:rPr>
          <w:bCs/>
        </w:rPr>
      </w:pPr>
      <w:r w:rsidRPr="001815C7">
        <w:rPr>
          <w:bCs/>
          <w:highlight w:val="yellow"/>
        </w:rPr>
        <w:t>[Address]</w:t>
      </w:r>
    </w:p>
    <w:p w:rsidR="001815C7" w:rsidRPr="001815C7" w:rsidRDefault="001815C7" w:rsidP="001815C7">
      <w:pPr>
        <w:keepNext/>
        <w:rPr>
          <w:b/>
          <w:bCs/>
        </w:rPr>
      </w:pPr>
    </w:p>
    <w:p w:rsidR="001815C7" w:rsidRPr="001815C7" w:rsidRDefault="001815C7" w:rsidP="001815C7">
      <w:pPr>
        <w:keepNext/>
        <w:rPr>
          <w:b/>
          <w:bCs/>
        </w:rPr>
      </w:pPr>
    </w:p>
    <w:p w:rsidR="001815C7" w:rsidRPr="001815C7" w:rsidRDefault="001815C7" w:rsidP="001815C7">
      <w:pPr>
        <w:keepNext/>
        <w:rPr>
          <w:b/>
          <w:bCs/>
        </w:rPr>
      </w:pPr>
    </w:p>
    <w:p w:rsidR="001815C7" w:rsidRPr="001815C7" w:rsidRDefault="001815C7" w:rsidP="001815C7">
      <w:pPr>
        <w:keepNext/>
        <w:rPr>
          <w:b/>
          <w:bCs/>
        </w:rPr>
      </w:pPr>
      <w:r w:rsidRPr="001815C7">
        <w:rPr>
          <w:b/>
          <w:bCs/>
        </w:rPr>
        <w:t xml:space="preserve">_____________________       ____________       </w:t>
      </w:r>
    </w:p>
    <w:p w:rsidR="001815C7" w:rsidRPr="001815C7" w:rsidRDefault="001815C7" w:rsidP="001815C7">
      <w:pPr>
        <w:keepNext/>
        <w:rPr>
          <w:b/>
          <w:bCs/>
          <w:highlight w:val="yellow"/>
        </w:rPr>
      </w:pPr>
      <w:r w:rsidRPr="001815C7">
        <w:rPr>
          <w:b/>
          <w:bCs/>
          <w:highlight w:val="yellow"/>
        </w:rPr>
        <w:t xml:space="preserve">[Name of Donor]                    Date        </w:t>
      </w:r>
    </w:p>
    <w:p w:rsidR="001815C7" w:rsidRPr="001815C7" w:rsidRDefault="001815C7" w:rsidP="001815C7">
      <w:pPr>
        <w:keepNext/>
        <w:rPr>
          <w:bCs/>
          <w:highlight w:val="yellow"/>
        </w:rPr>
      </w:pPr>
      <w:r w:rsidRPr="001815C7">
        <w:rPr>
          <w:bCs/>
          <w:highlight w:val="yellow"/>
        </w:rPr>
        <w:t>[Address]</w:t>
      </w:r>
    </w:p>
    <w:p w:rsidR="001815C7" w:rsidRPr="001815C7" w:rsidRDefault="001815C7" w:rsidP="001815C7">
      <w:pPr>
        <w:keepNext/>
        <w:rPr>
          <w:bCs/>
          <w:highlight w:val="yellow"/>
        </w:rPr>
      </w:pPr>
      <w:r w:rsidRPr="001815C7">
        <w:rPr>
          <w:bCs/>
          <w:highlight w:val="yellow"/>
        </w:rPr>
        <w:t>[Address]</w:t>
      </w:r>
    </w:p>
    <w:p w:rsidR="001815C7" w:rsidRPr="001815C7" w:rsidRDefault="001815C7" w:rsidP="001815C7">
      <w:pPr>
        <w:keepNext/>
        <w:rPr>
          <w:bCs/>
        </w:rPr>
      </w:pPr>
      <w:r w:rsidRPr="001815C7">
        <w:rPr>
          <w:bCs/>
          <w:highlight w:val="yellow"/>
        </w:rPr>
        <w:t>[Address]</w:t>
      </w:r>
    </w:p>
    <w:p w:rsidR="001815C7" w:rsidRPr="001815C7" w:rsidRDefault="001815C7" w:rsidP="001815C7">
      <w:pPr>
        <w:keepNext/>
        <w:rPr>
          <w:b/>
          <w:bCs/>
        </w:rPr>
      </w:pPr>
    </w:p>
    <w:p w:rsidR="001815C7" w:rsidRPr="001815C7" w:rsidRDefault="001815C7" w:rsidP="001815C7">
      <w:pPr>
        <w:keepNext/>
        <w:rPr>
          <w:b/>
          <w:bCs/>
        </w:rPr>
      </w:pPr>
    </w:p>
    <w:p w:rsidR="001815C7" w:rsidRPr="001815C7" w:rsidRDefault="001815C7" w:rsidP="001815C7">
      <w:pPr>
        <w:keepNext/>
        <w:tabs>
          <w:tab w:val="left" w:pos="0"/>
        </w:tabs>
        <w:rPr>
          <w:b/>
          <w:bCs/>
          <w:sz w:val="28"/>
        </w:rPr>
      </w:pPr>
      <w:r w:rsidRPr="001815C7">
        <w:rPr>
          <w:sz w:val="28"/>
        </w:rPr>
        <w:t>On behalf of the</w:t>
      </w:r>
      <w:r w:rsidRPr="001815C7">
        <w:rPr>
          <w:b/>
          <w:bCs/>
          <w:sz w:val="28"/>
        </w:rPr>
        <w:t xml:space="preserve"> University of Tennessee Foundation, Inc.</w:t>
      </w:r>
    </w:p>
    <w:p w:rsidR="001815C7" w:rsidRPr="001815C7" w:rsidRDefault="001815C7" w:rsidP="001815C7">
      <w:pPr>
        <w:keepNext/>
        <w:rPr>
          <w:b/>
          <w:bCs/>
        </w:rPr>
      </w:pPr>
    </w:p>
    <w:p w:rsidR="001815C7" w:rsidRPr="001815C7" w:rsidRDefault="001815C7" w:rsidP="001815C7">
      <w:pPr>
        <w:keepNext/>
        <w:rPr>
          <w:b/>
          <w:bCs/>
        </w:rPr>
      </w:pPr>
    </w:p>
    <w:p w:rsidR="001815C7" w:rsidRPr="001815C7" w:rsidRDefault="001815C7" w:rsidP="001815C7">
      <w:pPr>
        <w:keepNext/>
        <w:rPr>
          <w:b/>
          <w:bCs/>
        </w:rPr>
      </w:pPr>
    </w:p>
    <w:p w:rsidR="001815C7" w:rsidRPr="001815C7" w:rsidRDefault="001815C7" w:rsidP="001815C7">
      <w:pPr>
        <w:keepNext/>
        <w:rPr>
          <w:b/>
          <w:bCs/>
        </w:rPr>
      </w:pPr>
      <w:r w:rsidRPr="001815C7">
        <w:rPr>
          <w:b/>
          <w:bCs/>
        </w:rPr>
        <w:t>________________________________________                                        ____________</w:t>
      </w:r>
    </w:p>
    <w:p w:rsidR="001815C7" w:rsidRPr="001815C7" w:rsidRDefault="001815C7" w:rsidP="001815C7">
      <w:pPr>
        <w:keepNext/>
        <w:rPr>
          <w:rFonts w:ascii="Times New Roman" w:hAnsi="Times New Roman"/>
          <w:b/>
          <w:bCs/>
          <w:szCs w:val="24"/>
        </w:rPr>
      </w:pPr>
      <w:r w:rsidRPr="001815C7">
        <w:rPr>
          <w:rFonts w:ascii="Times New Roman" w:hAnsi="Times New Roman"/>
          <w:b/>
          <w:bCs/>
          <w:szCs w:val="24"/>
        </w:rPr>
        <w:t xml:space="preserve">Kerry Witcher </w:t>
      </w:r>
      <w:r w:rsidRPr="001815C7">
        <w:rPr>
          <w:rFonts w:ascii="Times New Roman" w:hAnsi="Times New Roman"/>
          <w:b/>
          <w:bCs/>
          <w:szCs w:val="24"/>
        </w:rPr>
        <w:tab/>
      </w:r>
      <w:r w:rsidRPr="001815C7">
        <w:rPr>
          <w:rFonts w:ascii="Times New Roman" w:hAnsi="Times New Roman"/>
          <w:b/>
          <w:bCs/>
          <w:szCs w:val="24"/>
        </w:rPr>
        <w:tab/>
      </w:r>
      <w:r w:rsidRPr="001815C7">
        <w:rPr>
          <w:rFonts w:ascii="Times New Roman" w:hAnsi="Times New Roman"/>
          <w:b/>
          <w:bCs/>
          <w:szCs w:val="24"/>
        </w:rPr>
        <w:tab/>
      </w:r>
      <w:r w:rsidRPr="001815C7">
        <w:rPr>
          <w:rFonts w:ascii="Times New Roman" w:hAnsi="Times New Roman"/>
          <w:b/>
          <w:bCs/>
          <w:szCs w:val="24"/>
        </w:rPr>
        <w:tab/>
      </w:r>
      <w:r w:rsidRPr="001815C7">
        <w:rPr>
          <w:rFonts w:ascii="Times New Roman" w:hAnsi="Times New Roman"/>
          <w:b/>
          <w:bCs/>
          <w:szCs w:val="24"/>
        </w:rPr>
        <w:tab/>
        <w:t xml:space="preserve">    </w:t>
      </w:r>
      <w:r w:rsidRPr="001815C7">
        <w:rPr>
          <w:rFonts w:ascii="Times New Roman" w:hAnsi="Times New Roman"/>
          <w:bCs/>
          <w:szCs w:val="24"/>
        </w:rPr>
        <w:t xml:space="preserve">                  </w:t>
      </w:r>
      <w:r w:rsidRPr="001815C7">
        <w:rPr>
          <w:rFonts w:ascii="Times New Roman" w:hAnsi="Times New Roman"/>
          <w:bCs/>
          <w:szCs w:val="24"/>
        </w:rPr>
        <w:tab/>
      </w:r>
      <w:r w:rsidRPr="001815C7">
        <w:rPr>
          <w:rFonts w:ascii="Times New Roman" w:hAnsi="Times New Roman"/>
          <w:bCs/>
          <w:szCs w:val="24"/>
        </w:rPr>
        <w:tab/>
        <w:t>Date</w:t>
      </w:r>
    </w:p>
    <w:p w:rsidR="001815C7" w:rsidRPr="001815C7" w:rsidRDefault="001815C7" w:rsidP="001815C7">
      <w:pPr>
        <w:keepNext/>
        <w:rPr>
          <w:rFonts w:ascii="Times New Roman" w:hAnsi="Times New Roman"/>
          <w:szCs w:val="24"/>
        </w:rPr>
      </w:pPr>
      <w:r w:rsidRPr="001815C7">
        <w:rPr>
          <w:rFonts w:ascii="Times New Roman" w:hAnsi="Times New Roman"/>
          <w:szCs w:val="24"/>
        </w:rPr>
        <w:t>President/CEO of the UT Foundation, Inc.</w:t>
      </w:r>
    </w:p>
    <w:p w:rsidR="001815C7" w:rsidRPr="001815C7" w:rsidRDefault="001815C7" w:rsidP="001815C7">
      <w:pPr>
        <w:keepNext/>
        <w:rPr>
          <w:rFonts w:ascii="Times New Roman" w:hAnsi="Times New Roman"/>
          <w:szCs w:val="24"/>
        </w:rPr>
      </w:pPr>
      <w:r w:rsidRPr="001815C7">
        <w:rPr>
          <w:rFonts w:ascii="Times New Roman" w:hAnsi="Times New Roman"/>
          <w:szCs w:val="24"/>
        </w:rPr>
        <w:br w:type="page"/>
      </w:r>
    </w:p>
    <w:p w:rsidR="00013BFA" w:rsidRDefault="00013BFA" w:rsidP="007133F7">
      <w:pPr>
        <w:keepNext/>
      </w:pPr>
    </w:p>
    <w:p w:rsidR="00013BFA" w:rsidRDefault="001815C7">
      <w:pPr>
        <w:pStyle w:val="Heading6"/>
        <w:rPr>
          <w:rFonts w:ascii="Times New Roman" w:hAnsi="Times New Roman"/>
        </w:rPr>
      </w:pPr>
      <w:r>
        <w:rPr>
          <w:noProof/>
        </w:rPr>
        <mc:AlternateContent>
          <mc:Choice Requires="wps">
            <w:drawing>
              <wp:anchor distT="0" distB="0" distL="114300" distR="114300" simplePos="0" relativeHeight="251655680" behindDoc="0" locked="0" layoutInCell="1" allowOverlap="1">
                <wp:simplePos x="0" y="0"/>
                <wp:positionH relativeFrom="column">
                  <wp:posOffset>-1434465</wp:posOffset>
                </wp:positionH>
                <wp:positionV relativeFrom="paragraph">
                  <wp:posOffset>-58420</wp:posOffset>
                </wp:positionV>
                <wp:extent cx="6972300" cy="114300"/>
                <wp:effectExtent l="3810" t="0" r="0" b="3175"/>
                <wp:wrapNone/>
                <wp:docPr id="3"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72300" cy="114300"/>
                        </a:xfrm>
                        <a:prstGeom prst="rect">
                          <a:avLst/>
                        </a:prstGeom>
                        <a:gradFill rotWithShape="0">
                          <a:gsLst>
                            <a:gs pos="0">
                              <a:srgbClr val="FF9900">
                                <a:gamma/>
                                <a:shade val="46275"/>
                                <a:invGamma/>
                                <a:alpha val="0"/>
                              </a:srgbClr>
                            </a:gs>
                            <a:gs pos="100000">
                              <a:srgbClr val="FF99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E1982" id="Rectangle 6" o:spid="_x0000_s1026" style="position:absolute;margin-left:-112.95pt;margin-top:-4.6pt;width:54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" fillcolor="#764700" stroked="f">
                <v:fill opacity="0" color2="#f90" angle="90" focus="100%" type="gradient"/>
                <o:lock v:ext="edit" aspectratio="t"/>
              </v:rect>
            </w:pict>
          </mc:Fallback>
        </mc:AlternateContent>
      </w:r>
    </w:p>
    <w:p w:rsidR="00013BFA" w:rsidRDefault="00013BFA">
      <w:pPr>
        <w:pStyle w:val="Heading6"/>
        <w:rPr>
          <w:rFonts w:ascii="Times New Roman" w:hAnsi="Times New Roman"/>
        </w:rPr>
      </w:pPr>
      <w:r>
        <w:rPr>
          <w:rFonts w:ascii="Times New Roman" w:hAnsi="Times New Roman"/>
        </w:rPr>
        <w:t>APPENDIX A</w:t>
      </w:r>
    </w:p>
    <w:p w:rsidR="00013BFA" w:rsidRDefault="00013BFA">
      <w:pPr>
        <w:rPr>
          <w:rFonts w:ascii="Times New Roman" w:hAnsi="Times New Roman"/>
        </w:rPr>
      </w:pPr>
    </w:p>
    <w:p w:rsidR="00013BFA" w:rsidRDefault="00013BFA">
      <w:pPr>
        <w:rPr>
          <w:rFonts w:ascii="Times New Roman" w:hAnsi="Times New Roman"/>
          <w:i/>
          <w:iCs/>
        </w:rPr>
      </w:pPr>
      <w:r>
        <w:rPr>
          <w:rFonts w:ascii="Times New Roman" w:hAnsi="Times New Roman"/>
          <w:i/>
          <w:iCs/>
          <w:highlight w:val="yellow"/>
        </w:rPr>
        <w:t>&lt;</w:t>
      </w:r>
      <w:r>
        <w:rPr>
          <w:rFonts w:ascii="Times New Roman" w:hAnsi="Times New Roman"/>
          <w:b/>
          <w:i/>
          <w:iCs/>
          <w:highlight w:val="yellow"/>
        </w:rPr>
        <w:t>Optional</w:t>
      </w:r>
      <w:r>
        <w:rPr>
          <w:rFonts w:ascii="Times New Roman" w:hAnsi="Times New Roman"/>
          <w:i/>
          <w:iCs/>
          <w:highlight w:val="yellow"/>
        </w:rPr>
        <w:t xml:space="preserve"> - Set forth biographical and other background information about the donors.&gt;</w:t>
      </w:r>
    </w:p>
    <w:p w:rsidR="00013BFA" w:rsidRDefault="00013BFA">
      <w:pPr>
        <w:pStyle w:val="Footer"/>
        <w:tabs>
          <w:tab w:val="clear" w:pos="4320"/>
          <w:tab w:val="clear" w:pos="8640"/>
        </w:tabs>
      </w:pPr>
    </w:p>
    <w:p w:rsidR="00013BFA" w:rsidRDefault="00013BFA"/>
    <w:p w:rsidR="00013BFA" w:rsidRDefault="00013BFA"/>
    <w:p w:rsidR="00013BFA" w:rsidRDefault="00013BFA">
      <w:pPr>
        <w:pStyle w:val="proposalbodytext"/>
      </w:pPr>
    </w:p>
    <w:sectPr w:rsidR="00013BFA" w:rsidSect="006536BA">
      <w:footerReference w:type="even" r:id="rId10"/>
      <w:footerReference w:type="default" r:id="rId11"/>
      <w:pgSz w:w="12240" w:h="15840"/>
      <w:pgMar w:top="990" w:right="907" w:bottom="1440" w:left="1440" w:header="14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C48" w:rsidRDefault="00462C48">
      <w:r>
        <w:separator/>
      </w:r>
    </w:p>
  </w:endnote>
  <w:endnote w:type="continuationSeparator" w:id="0">
    <w:p w:rsidR="00462C48" w:rsidRDefault="0046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Goudy Oldstyle Std">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FA" w:rsidRDefault="00013BFA">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BFA" w:rsidRDefault="00013BFA">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FA" w:rsidRDefault="00013BFA">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19EE">
      <w:rPr>
        <w:rStyle w:val="PageNumber"/>
        <w:noProof/>
      </w:rPr>
      <w:t>5</w:t>
    </w:r>
    <w:r>
      <w:rPr>
        <w:rStyle w:val="PageNumber"/>
      </w:rPr>
      <w:fldChar w:fldCharType="end"/>
    </w:r>
  </w:p>
  <w:p w:rsidR="00013BFA" w:rsidRDefault="00013BFA">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C48" w:rsidRDefault="00462C48">
      <w:r>
        <w:separator/>
      </w:r>
    </w:p>
  </w:footnote>
  <w:footnote w:type="continuationSeparator" w:id="0">
    <w:p w:rsidR="00462C48" w:rsidRDefault="00462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506DD"/>
    <w:multiLevelType w:val="hybridMultilevel"/>
    <w:tmpl w:val="1AA0DD0E"/>
    <w:lvl w:ilvl="0" w:tplc="8084D776">
      <w:start w:val="1"/>
      <w:numFmt w:val="bullet"/>
      <w:lvlText w:val=""/>
      <w:lvlJc w:val="left"/>
      <w:pPr>
        <w:tabs>
          <w:tab w:val="num" w:pos="720"/>
        </w:tabs>
        <w:ind w:left="720" w:hanging="360"/>
      </w:pPr>
      <w:rPr>
        <w:rFonts w:ascii="Symbol" w:hAnsi="Symbol" w:hint="default"/>
      </w:rPr>
    </w:lvl>
    <w:lvl w:ilvl="1" w:tplc="77F46180" w:tentative="1">
      <w:start w:val="1"/>
      <w:numFmt w:val="bullet"/>
      <w:lvlText w:val="o"/>
      <w:lvlJc w:val="left"/>
      <w:pPr>
        <w:tabs>
          <w:tab w:val="num" w:pos="1440"/>
        </w:tabs>
        <w:ind w:left="1440" w:hanging="360"/>
      </w:pPr>
      <w:rPr>
        <w:rFonts w:ascii="Courier New" w:hAnsi="Courier New" w:hint="default"/>
      </w:rPr>
    </w:lvl>
    <w:lvl w:ilvl="2" w:tplc="0AEC802C" w:tentative="1">
      <w:start w:val="1"/>
      <w:numFmt w:val="bullet"/>
      <w:lvlText w:val=""/>
      <w:lvlJc w:val="left"/>
      <w:pPr>
        <w:tabs>
          <w:tab w:val="num" w:pos="2160"/>
        </w:tabs>
        <w:ind w:left="2160" w:hanging="360"/>
      </w:pPr>
      <w:rPr>
        <w:rFonts w:ascii="Wingdings" w:hAnsi="Wingdings" w:hint="default"/>
      </w:rPr>
    </w:lvl>
    <w:lvl w:ilvl="3" w:tplc="81B2EE48" w:tentative="1">
      <w:start w:val="1"/>
      <w:numFmt w:val="bullet"/>
      <w:lvlText w:val=""/>
      <w:lvlJc w:val="left"/>
      <w:pPr>
        <w:tabs>
          <w:tab w:val="num" w:pos="2880"/>
        </w:tabs>
        <w:ind w:left="2880" w:hanging="360"/>
      </w:pPr>
      <w:rPr>
        <w:rFonts w:ascii="Symbol" w:hAnsi="Symbol" w:hint="default"/>
      </w:rPr>
    </w:lvl>
    <w:lvl w:ilvl="4" w:tplc="D7661504" w:tentative="1">
      <w:start w:val="1"/>
      <w:numFmt w:val="bullet"/>
      <w:lvlText w:val="o"/>
      <w:lvlJc w:val="left"/>
      <w:pPr>
        <w:tabs>
          <w:tab w:val="num" w:pos="3600"/>
        </w:tabs>
        <w:ind w:left="3600" w:hanging="360"/>
      </w:pPr>
      <w:rPr>
        <w:rFonts w:ascii="Courier New" w:hAnsi="Courier New" w:hint="default"/>
      </w:rPr>
    </w:lvl>
    <w:lvl w:ilvl="5" w:tplc="7FC4F342" w:tentative="1">
      <w:start w:val="1"/>
      <w:numFmt w:val="bullet"/>
      <w:lvlText w:val=""/>
      <w:lvlJc w:val="left"/>
      <w:pPr>
        <w:tabs>
          <w:tab w:val="num" w:pos="4320"/>
        </w:tabs>
        <w:ind w:left="4320" w:hanging="360"/>
      </w:pPr>
      <w:rPr>
        <w:rFonts w:ascii="Wingdings" w:hAnsi="Wingdings" w:hint="default"/>
      </w:rPr>
    </w:lvl>
    <w:lvl w:ilvl="6" w:tplc="E924CB84" w:tentative="1">
      <w:start w:val="1"/>
      <w:numFmt w:val="bullet"/>
      <w:lvlText w:val=""/>
      <w:lvlJc w:val="left"/>
      <w:pPr>
        <w:tabs>
          <w:tab w:val="num" w:pos="5040"/>
        </w:tabs>
        <w:ind w:left="5040" w:hanging="360"/>
      </w:pPr>
      <w:rPr>
        <w:rFonts w:ascii="Symbol" w:hAnsi="Symbol" w:hint="default"/>
      </w:rPr>
    </w:lvl>
    <w:lvl w:ilvl="7" w:tplc="20582CAA" w:tentative="1">
      <w:start w:val="1"/>
      <w:numFmt w:val="bullet"/>
      <w:lvlText w:val="o"/>
      <w:lvlJc w:val="left"/>
      <w:pPr>
        <w:tabs>
          <w:tab w:val="num" w:pos="5760"/>
        </w:tabs>
        <w:ind w:left="5760" w:hanging="360"/>
      </w:pPr>
      <w:rPr>
        <w:rFonts w:ascii="Courier New" w:hAnsi="Courier New" w:hint="default"/>
      </w:rPr>
    </w:lvl>
    <w:lvl w:ilvl="8" w:tplc="EAC63CB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6A56E6"/>
    <w:multiLevelType w:val="hybridMultilevel"/>
    <w:tmpl w:val="E668AFF0"/>
    <w:lvl w:ilvl="0" w:tplc="E08E2946">
      <w:start w:val="1"/>
      <w:numFmt w:val="bullet"/>
      <w:lvlText w:val=""/>
      <w:lvlJc w:val="left"/>
      <w:pPr>
        <w:tabs>
          <w:tab w:val="num" w:pos="720"/>
        </w:tabs>
        <w:ind w:left="720" w:hanging="360"/>
      </w:pPr>
      <w:rPr>
        <w:rFonts w:ascii="Wingdings" w:hAnsi="Wingdings" w:hint="default"/>
      </w:rPr>
    </w:lvl>
    <w:lvl w:ilvl="1" w:tplc="CC9CF108" w:tentative="1">
      <w:start w:val="1"/>
      <w:numFmt w:val="bullet"/>
      <w:lvlText w:val="o"/>
      <w:lvlJc w:val="left"/>
      <w:pPr>
        <w:tabs>
          <w:tab w:val="num" w:pos="1440"/>
        </w:tabs>
        <w:ind w:left="1440" w:hanging="360"/>
      </w:pPr>
      <w:rPr>
        <w:rFonts w:ascii="Courier New" w:hAnsi="Courier New" w:hint="default"/>
      </w:rPr>
    </w:lvl>
    <w:lvl w:ilvl="2" w:tplc="542CAB4A" w:tentative="1">
      <w:start w:val="1"/>
      <w:numFmt w:val="bullet"/>
      <w:lvlText w:val=""/>
      <w:lvlJc w:val="left"/>
      <w:pPr>
        <w:tabs>
          <w:tab w:val="num" w:pos="2160"/>
        </w:tabs>
        <w:ind w:left="2160" w:hanging="360"/>
      </w:pPr>
      <w:rPr>
        <w:rFonts w:ascii="Wingdings" w:hAnsi="Wingdings" w:hint="default"/>
      </w:rPr>
    </w:lvl>
    <w:lvl w:ilvl="3" w:tplc="DA0EF21E" w:tentative="1">
      <w:start w:val="1"/>
      <w:numFmt w:val="bullet"/>
      <w:lvlText w:val=""/>
      <w:lvlJc w:val="left"/>
      <w:pPr>
        <w:tabs>
          <w:tab w:val="num" w:pos="2880"/>
        </w:tabs>
        <w:ind w:left="2880" w:hanging="360"/>
      </w:pPr>
      <w:rPr>
        <w:rFonts w:ascii="Symbol" w:hAnsi="Symbol" w:hint="default"/>
      </w:rPr>
    </w:lvl>
    <w:lvl w:ilvl="4" w:tplc="30B6182C" w:tentative="1">
      <w:start w:val="1"/>
      <w:numFmt w:val="bullet"/>
      <w:lvlText w:val="o"/>
      <w:lvlJc w:val="left"/>
      <w:pPr>
        <w:tabs>
          <w:tab w:val="num" w:pos="3600"/>
        </w:tabs>
        <w:ind w:left="3600" w:hanging="360"/>
      </w:pPr>
      <w:rPr>
        <w:rFonts w:ascii="Courier New" w:hAnsi="Courier New" w:hint="default"/>
      </w:rPr>
    </w:lvl>
    <w:lvl w:ilvl="5" w:tplc="D95EAA8A" w:tentative="1">
      <w:start w:val="1"/>
      <w:numFmt w:val="bullet"/>
      <w:lvlText w:val=""/>
      <w:lvlJc w:val="left"/>
      <w:pPr>
        <w:tabs>
          <w:tab w:val="num" w:pos="4320"/>
        </w:tabs>
        <w:ind w:left="4320" w:hanging="360"/>
      </w:pPr>
      <w:rPr>
        <w:rFonts w:ascii="Wingdings" w:hAnsi="Wingdings" w:hint="default"/>
      </w:rPr>
    </w:lvl>
    <w:lvl w:ilvl="6" w:tplc="1C540EEE" w:tentative="1">
      <w:start w:val="1"/>
      <w:numFmt w:val="bullet"/>
      <w:lvlText w:val=""/>
      <w:lvlJc w:val="left"/>
      <w:pPr>
        <w:tabs>
          <w:tab w:val="num" w:pos="5040"/>
        </w:tabs>
        <w:ind w:left="5040" w:hanging="360"/>
      </w:pPr>
      <w:rPr>
        <w:rFonts w:ascii="Symbol" w:hAnsi="Symbol" w:hint="default"/>
      </w:rPr>
    </w:lvl>
    <w:lvl w:ilvl="7" w:tplc="2D78A27A" w:tentative="1">
      <w:start w:val="1"/>
      <w:numFmt w:val="bullet"/>
      <w:lvlText w:val="o"/>
      <w:lvlJc w:val="left"/>
      <w:pPr>
        <w:tabs>
          <w:tab w:val="num" w:pos="5760"/>
        </w:tabs>
        <w:ind w:left="5760" w:hanging="360"/>
      </w:pPr>
      <w:rPr>
        <w:rFonts w:ascii="Courier New" w:hAnsi="Courier New" w:hint="default"/>
      </w:rPr>
    </w:lvl>
    <w:lvl w:ilvl="8" w:tplc="BAD2BAB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2944B6"/>
    <w:multiLevelType w:val="hybridMultilevel"/>
    <w:tmpl w:val="E668AFF0"/>
    <w:lvl w:ilvl="0" w:tplc="0B5C2134">
      <w:start w:val="1"/>
      <w:numFmt w:val="bullet"/>
      <w:lvlText w:val=""/>
      <w:lvlJc w:val="left"/>
      <w:pPr>
        <w:tabs>
          <w:tab w:val="num" w:pos="720"/>
        </w:tabs>
        <w:ind w:left="720" w:hanging="360"/>
      </w:pPr>
      <w:rPr>
        <w:rFonts w:ascii="Symbol" w:hAnsi="Symbol" w:hint="default"/>
      </w:rPr>
    </w:lvl>
    <w:lvl w:ilvl="1" w:tplc="51E096DE" w:tentative="1">
      <w:start w:val="1"/>
      <w:numFmt w:val="bullet"/>
      <w:lvlText w:val="o"/>
      <w:lvlJc w:val="left"/>
      <w:pPr>
        <w:tabs>
          <w:tab w:val="num" w:pos="1440"/>
        </w:tabs>
        <w:ind w:left="1440" w:hanging="360"/>
      </w:pPr>
      <w:rPr>
        <w:rFonts w:ascii="Courier New" w:hAnsi="Courier New" w:hint="default"/>
      </w:rPr>
    </w:lvl>
    <w:lvl w:ilvl="2" w:tplc="599E984A" w:tentative="1">
      <w:start w:val="1"/>
      <w:numFmt w:val="bullet"/>
      <w:lvlText w:val=""/>
      <w:lvlJc w:val="left"/>
      <w:pPr>
        <w:tabs>
          <w:tab w:val="num" w:pos="2160"/>
        </w:tabs>
        <w:ind w:left="2160" w:hanging="360"/>
      </w:pPr>
      <w:rPr>
        <w:rFonts w:ascii="Wingdings" w:hAnsi="Wingdings" w:hint="default"/>
      </w:rPr>
    </w:lvl>
    <w:lvl w:ilvl="3" w:tplc="F586B760" w:tentative="1">
      <w:start w:val="1"/>
      <w:numFmt w:val="bullet"/>
      <w:lvlText w:val=""/>
      <w:lvlJc w:val="left"/>
      <w:pPr>
        <w:tabs>
          <w:tab w:val="num" w:pos="2880"/>
        </w:tabs>
        <w:ind w:left="2880" w:hanging="360"/>
      </w:pPr>
      <w:rPr>
        <w:rFonts w:ascii="Symbol" w:hAnsi="Symbol" w:hint="default"/>
      </w:rPr>
    </w:lvl>
    <w:lvl w:ilvl="4" w:tplc="8F1809A0" w:tentative="1">
      <w:start w:val="1"/>
      <w:numFmt w:val="bullet"/>
      <w:lvlText w:val="o"/>
      <w:lvlJc w:val="left"/>
      <w:pPr>
        <w:tabs>
          <w:tab w:val="num" w:pos="3600"/>
        </w:tabs>
        <w:ind w:left="3600" w:hanging="360"/>
      </w:pPr>
      <w:rPr>
        <w:rFonts w:ascii="Courier New" w:hAnsi="Courier New" w:hint="default"/>
      </w:rPr>
    </w:lvl>
    <w:lvl w:ilvl="5" w:tplc="C4CE8834" w:tentative="1">
      <w:start w:val="1"/>
      <w:numFmt w:val="bullet"/>
      <w:lvlText w:val=""/>
      <w:lvlJc w:val="left"/>
      <w:pPr>
        <w:tabs>
          <w:tab w:val="num" w:pos="4320"/>
        </w:tabs>
        <w:ind w:left="4320" w:hanging="360"/>
      </w:pPr>
      <w:rPr>
        <w:rFonts w:ascii="Wingdings" w:hAnsi="Wingdings" w:hint="default"/>
      </w:rPr>
    </w:lvl>
    <w:lvl w:ilvl="6" w:tplc="B1F80C06" w:tentative="1">
      <w:start w:val="1"/>
      <w:numFmt w:val="bullet"/>
      <w:lvlText w:val=""/>
      <w:lvlJc w:val="left"/>
      <w:pPr>
        <w:tabs>
          <w:tab w:val="num" w:pos="5040"/>
        </w:tabs>
        <w:ind w:left="5040" w:hanging="360"/>
      </w:pPr>
      <w:rPr>
        <w:rFonts w:ascii="Symbol" w:hAnsi="Symbol" w:hint="default"/>
      </w:rPr>
    </w:lvl>
    <w:lvl w:ilvl="7" w:tplc="9B5ED9F4" w:tentative="1">
      <w:start w:val="1"/>
      <w:numFmt w:val="bullet"/>
      <w:lvlText w:val="o"/>
      <w:lvlJc w:val="left"/>
      <w:pPr>
        <w:tabs>
          <w:tab w:val="num" w:pos="5760"/>
        </w:tabs>
        <w:ind w:left="5760" w:hanging="360"/>
      </w:pPr>
      <w:rPr>
        <w:rFonts w:ascii="Courier New" w:hAnsi="Courier New" w:hint="default"/>
      </w:rPr>
    </w:lvl>
    <w:lvl w:ilvl="8" w:tplc="E904BA7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AB14AE"/>
    <w:multiLevelType w:val="hybridMultilevel"/>
    <w:tmpl w:val="10922BA0"/>
    <w:lvl w:ilvl="0" w:tplc="E746E7D2">
      <w:start w:val="1"/>
      <w:numFmt w:val="bullet"/>
      <w:lvlText w:val=""/>
      <w:lvlJc w:val="left"/>
      <w:pPr>
        <w:tabs>
          <w:tab w:val="num" w:pos="720"/>
        </w:tabs>
        <w:ind w:left="720" w:hanging="360"/>
      </w:pPr>
      <w:rPr>
        <w:rFonts w:ascii="Symbol" w:hAnsi="Symbol" w:hint="default"/>
      </w:rPr>
    </w:lvl>
    <w:lvl w:ilvl="1" w:tplc="EB7A5692" w:tentative="1">
      <w:start w:val="1"/>
      <w:numFmt w:val="bullet"/>
      <w:lvlText w:val="o"/>
      <w:lvlJc w:val="left"/>
      <w:pPr>
        <w:tabs>
          <w:tab w:val="num" w:pos="1440"/>
        </w:tabs>
        <w:ind w:left="1440" w:hanging="360"/>
      </w:pPr>
      <w:rPr>
        <w:rFonts w:ascii="Courier New" w:hAnsi="Courier New" w:hint="default"/>
      </w:rPr>
    </w:lvl>
    <w:lvl w:ilvl="2" w:tplc="70609502" w:tentative="1">
      <w:start w:val="1"/>
      <w:numFmt w:val="bullet"/>
      <w:lvlText w:val=""/>
      <w:lvlJc w:val="left"/>
      <w:pPr>
        <w:tabs>
          <w:tab w:val="num" w:pos="2160"/>
        </w:tabs>
        <w:ind w:left="2160" w:hanging="360"/>
      </w:pPr>
      <w:rPr>
        <w:rFonts w:ascii="Wingdings" w:hAnsi="Wingdings" w:hint="default"/>
      </w:rPr>
    </w:lvl>
    <w:lvl w:ilvl="3" w:tplc="D0888EBE" w:tentative="1">
      <w:start w:val="1"/>
      <w:numFmt w:val="bullet"/>
      <w:lvlText w:val=""/>
      <w:lvlJc w:val="left"/>
      <w:pPr>
        <w:tabs>
          <w:tab w:val="num" w:pos="2880"/>
        </w:tabs>
        <w:ind w:left="2880" w:hanging="360"/>
      </w:pPr>
      <w:rPr>
        <w:rFonts w:ascii="Symbol" w:hAnsi="Symbol" w:hint="default"/>
      </w:rPr>
    </w:lvl>
    <w:lvl w:ilvl="4" w:tplc="B02AAD06" w:tentative="1">
      <w:start w:val="1"/>
      <w:numFmt w:val="bullet"/>
      <w:lvlText w:val="o"/>
      <w:lvlJc w:val="left"/>
      <w:pPr>
        <w:tabs>
          <w:tab w:val="num" w:pos="3600"/>
        </w:tabs>
        <w:ind w:left="3600" w:hanging="360"/>
      </w:pPr>
      <w:rPr>
        <w:rFonts w:ascii="Courier New" w:hAnsi="Courier New" w:hint="default"/>
      </w:rPr>
    </w:lvl>
    <w:lvl w:ilvl="5" w:tplc="615C59B2" w:tentative="1">
      <w:start w:val="1"/>
      <w:numFmt w:val="bullet"/>
      <w:lvlText w:val=""/>
      <w:lvlJc w:val="left"/>
      <w:pPr>
        <w:tabs>
          <w:tab w:val="num" w:pos="4320"/>
        </w:tabs>
        <w:ind w:left="4320" w:hanging="360"/>
      </w:pPr>
      <w:rPr>
        <w:rFonts w:ascii="Wingdings" w:hAnsi="Wingdings" w:hint="default"/>
      </w:rPr>
    </w:lvl>
    <w:lvl w:ilvl="6" w:tplc="9A8681CC" w:tentative="1">
      <w:start w:val="1"/>
      <w:numFmt w:val="bullet"/>
      <w:lvlText w:val=""/>
      <w:lvlJc w:val="left"/>
      <w:pPr>
        <w:tabs>
          <w:tab w:val="num" w:pos="5040"/>
        </w:tabs>
        <w:ind w:left="5040" w:hanging="360"/>
      </w:pPr>
      <w:rPr>
        <w:rFonts w:ascii="Symbol" w:hAnsi="Symbol" w:hint="default"/>
      </w:rPr>
    </w:lvl>
    <w:lvl w:ilvl="7" w:tplc="05607418" w:tentative="1">
      <w:start w:val="1"/>
      <w:numFmt w:val="bullet"/>
      <w:lvlText w:val="o"/>
      <w:lvlJc w:val="left"/>
      <w:pPr>
        <w:tabs>
          <w:tab w:val="num" w:pos="5760"/>
        </w:tabs>
        <w:ind w:left="5760" w:hanging="360"/>
      </w:pPr>
      <w:rPr>
        <w:rFonts w:ascii="Courier New" w:hAnsi="Courier New" w:hint="default"/>
      </w:rPr>
    </w:lvl>
    <w:lvl w:ilvl="8" w:tplc="5B10F60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A377BB"/>
    <w:multiLevelType w:val="hybridMultilevel"/>
    <w:tmpl w:val="3F4A759E"/>
    <w:lvl w:ilvl="0" w:tplc="E73C6CB2">
      <w:start w:val="1"/>
      <w:numFmt w:val="decimal"/>
      <w:lvlText w:val="%1."/>
      <w:lvlJc w:val="left"/>
      <w:pPr>
        <w:tabs>
          <w:tab w:val="num" w:pos="1440"/>
        </w:tabs>
        <w:ind w:left="1440" w:hanging="360"/>
      </w:pPr>
    </w:lvl>
    <w:lvl w:ilvl="1" w:tplc="4FAE3D40">
      <w:start w:val="1"/>
      <w:numFmt w:val="lowerLetter"/>
      <w:lvlText w:val="%2."/>
      <w:lvlJc w:val="left"/>
      <w:pPr>
        <w:tabs>
          <w:tab w:val="num" w:pos="2160"/>
        </w:tabs>
        <w:ind w:left="2160" w:hanging="360"/>
      </w:pPr>
    </w:lvl>
    <w:lvl w:ilvl="2" w:tplc="2BB2AD16" w:tentative="1">
      <w:start w:val="1"/>
      <w:numFmt w:val="lowerRoman"/>
      <w:lvlText w:val="%3."/>
      <w:lvlJc w:val="right"/>
      <w:pPr>
        <w:tabs>
          <w:tab w:val="num" w:pos="2880"/>
        </w:tabs>
        <w:ind w:left="2880" w:hanging="180"/>
      </w:pPr>
    </w:lvl>
    <w:lvl w:ilvl="3" w:tplc="BE3A429C" w:tentative="1">
      <w:start w:val="1"/>
      <w:numFmt w:val="decimal"/>
      <w:lvlText w:val="%4."/>
      <w:lvlJc w:val="left"/>
      <w:pPr>
        <w:tabs>
          <w:tab w:val="num" w:pos="3600"/>
        </w:tabs>
        <w:ind w:left="3600" w:hanging="360"/>
      </w:pPr>
    </w:lvl>
    <w:lvl w:ilvl="4" w:tplc="E044372E" w:tentative="1">
      <w:start w:val="1"/>
      <w:numFmt w:val="lowerLetter"/>
      <w:lvlText w:val="%5."/>
      <w:lvlJc w:val="left"/>
      <w:pPr>
        <w:tabs>
          <w:tab w:val="num" w:pos="4320"/>
        </w:tabs>
        <w:ind w:left="4320" w:hanging="360"/>
      </w:pPr>
    </w:lvl>
    <w:lvl w:ilvl="5" w:tplc="2F54EEBE" w:tentative="1">
      <w:start w:val="1"/>
      <w:numFmt w:val="lowerRoman"/>
      <w:lvlText w:val="%6."/>
      <w:lvlJc w:val="right"/>
      <w:pPr>
        <w:tabs>
          <w:tab w:val="num" w:pos="5040"/>
        </w:tabs>
        <w:ind w:left="5040" w:hanging="180"/>
      </w:pPr>
    </w:lvl>
    <w:lvl w:ilvl="6" w:tplc="7F06741A" w:tentative="1">
      <w:start w:val="1"/>
      <w:numFmt w:val="decimal"/>
      <w:lvlText w:val="%7."/>
      <w:lvlJc w:val="left"/>
      <w:pPr>
        <w:tabs>
          <w:tab w:val="num" w:pos="5760"/>
        </w:tabs>
        <w:ind w:left="5760" w:hanging="360"/>
      </w:pPr>
    </w:lvl>
    <w:lvl w:ilvl="7" w:tplc="978446BA" w:tentative="1">
      <w:start w:val="1"/>
      <w:numFmt w:val="lowerLetter"/>
      <w:lvlText w:val="%8."/>
      <w:lvlJc w:val="left"/>
      <w:pPr>
        <w:tabs>
          <w:tab w:val="num" w:pos="6480"/>
        </w:tabs>
        <w:ind w:left="6480" w:hanging="360"/>
      </w:pPr>
    </w:lvl>
    <w:lvl w:ilvl="8" w:tplc="9BB6421C" w:tentative="1">
      <w:start w:val="1"/>
      <w:numFmt w:val="lowerRoman"/>
      <w:lvlText w:val="%9."/>
      <w:lvlJc w:val="right"/>
      <w:pPr>
        <w:tabs>
          <w:tab w:val="num" w:pos="7200"/>
        </w:tabs>
        <w:ind w:left="7200" w:hanging="180"/>
      </w:pPr>
    </w:lvl>
  </w:abstractNum>
  <w:abstractNum w:abstractNumId="5" w15:restartNumberingAfterBreak="0">
    <w:nsid w:val="67585525"/>
    <w:multiLevelType w:val="hybridMultilevel"/>
    <w:tmpl w:val="4DBA3C60"/>
    <w:lvl w:ilvl="0" w:tplc="861697B0">
      <w:start w:val="1"/>
      <w:numFmt w:val="bullet"/>
      <w:lvlText w:val=""/>
      <w:lvlJc w:val="left"/>
      <w:pPr>
        <w:tabs>
          <w:tab w:val="num" w:pos="720"/>
        </w:tabs>
        <w:ind w:left="720" w:hanging="360"/>
      </w:pPr>
      <w:rPr>
        <w:rFonts w:ascii="Symbol" w:hAnsi="Symbol" w:hint="default"/>
      </w:rPr>
    </w:lvl>
    <w:lvl w:ilvl="1" w:tplc="B380EBB2" w:tentative="1">
      <w:start w:val="1"/>
      <w:numFmt w:val="bullet"/>
      <w:lvlText w:val="o"/>
      <w:lvlJc w:val="left"/>
      <w:pPr>
        <w:tabs>
          <w:tab w:val="num" w:pos="1440"/>
        </w:tabs>
        <w:ind w:left="1440" w:hanging="360"/>
      </w:pPr>
      <w:rPr>
        <w:rFonts w:ascii="Courier New" w:hAnsi="Courier New" w:hint="default"/>
      </w:rPr>
    </w:lvl>
    <w:lvl w:ilvl="2" w:tplc="B9C0A380" w:tentative="1">
      <w:start w:val="1"/>
      <w:numFmt w:val="bullet"/>
      <w:lvlText w:val=""/>
      <w:lvlJc w:val="left"/>
      <w:pPr>
        <w:tabs>
          <w:tab w:val="num" w:pos="2160"/>
        </w:tabs>
        <w:ind w:left="2160" w:hanging="360"/>
      </w:pPr>
      <w:rPr>
        <w:rFonts w:ascii="Wingdings" w:hAnsi="Wingdings" w:hint="default"/>
      </w:rPr>
    </w:lvl>
    <w:lvl w:ilvl="3" w:tplc="DAC0B11A" w:tentative="1">
      <w:start w:val="1"/>
      <w:numFmt w:val="bullet"/>
      <w:lvlText w:val=""/>
      <w:lvlJc w:val="left"/>
      <w:pPr>
        <w:tabs>
          <w:tab w:val="num" w:pos="2880"/>
        </w:tabs>
        <w:ind w:left="2880" w:hanging="360"/>
      </w:pPr>
      <w:rPr>
        <w:rFonts w:ascii="Symbol" w:hAnsi="Symbol" w:hint="default"/>
      </w:rPr>
    </w:lvl>
    <w:lvl w:ilvl="4" w:tplc="E09C6550" w:tentative="1">
      <w:start w:val="1"/>
      <w:numFmt w:val="bullet"/>
      <w:lvlText w:val="o"/>
      <w:lvlJc w:val="left"/>
      <w:pPr>
        <w:tabs>
          <w:tab w:val="num" w:pos="3600"/>
        </w:tabs>
        <w:ind w:left="3600" w:hanging="360"/>
      </w:pPr>
      <w:rPr>
        <w:rFonts w:ascii="Courier New" w:hAnsi="Courier New" w:hint="default"/>
      </w:rPr>
    </w:lvl>
    <w:lvl w:ilvl="5" w:tplc="2004987E" w:tentative="1">
      <w:start w:val="1"/>
      <w:numFmt w:val="bullet"/>
      <w:lvlText w:val=""/>
      <w:lvlJc w:val="left"/>
      <w:pPr>
        <w:tabs>
          <w:tab w:val="num" w:pos="4320"/>
        </w:tabs>
        <w:ind w:left="4320" w:hanging="360"/>
      </w:pPr>
      <w:rPr>
        <w:rFonts w:ascii="Wingdings" w:hAnsi="Wingdings" w:hint="default"/>
      </w:rPr>
    </w:lvl>
    <w:lvl w:ilvl="6" w:tplc="B6CE8F86" w:tentative="1">
      <w:start w:val="1"/>
      <w:numFmt w:val="bullet"/>
      <w:lvlText w:val=""/>
      <w:lvlJc w:val="left"/>
      <w:pPr>
        <w:tabs>
          <w:tab w:val="num" w:pos="5040"/>
        </w:tabs>
        <w:ind w:left="5040" w:hanging="360"/>
      </w:pPr>
      <w:rPr>
        <w:rFonts w:ascii="Symbol" w:hAnsi="Symbol" w:hint="default"/>
      </w:rPr>
    </w:lvl>
    <w:lvl w:ilvl="7" w:tplc="7A84B7B2" w:tentative="1">
      <w:start w:val="1"/>
      <w:numFmt w:val="bullet"/>
      <w:lvlText w:val="o"/>
      <w:lvlJc w:val="left"/>
      <w:pPr>
        <w:tabs>
          <w:tab w:val="num" w:pos="5760"/>
        </w:tabs>
        <w:ind w:left="5760" w:hanging="360"/>
      </w:pPr>
      <w:rPr>
        <w:rFonts w:ascii="Courier New" w:hAnsi="Courier New" w:hint="default"/>
      </w:rPr>
    </w:lvl>
    <w:lvl w:ilvl="8" w:tplc="C8AE79C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952D37"/>
    <w:multiLevelType w:val="hybridMultilevel"/>
    <w:tmpl w:val="BC882E40"/>
    <w:lvl w:ilvl="0" w:tplc="021AF454">
      <w:start w:val="1"/>
      <w:numFmt w:val="bullet"/>
      <w:lvlText w:val=""/>
      <w:lvlJc w:val="left"/>
      <w:pPr>
        <w:tabs>
          <w:tab w:val="num" w:pos="720"/>
        </w:tabs>
        <w:ind w:left="720" w:hanging="360"/>
      </w:pPr>
      <w:rPr>
        <w:rFonts w:ascii="Symbol" w:hAnsi="Symbol" w:hint="default"/>
      </w:rPr>
    </w:lvl>
    <w:lvl w:ilvl="1" w:tplc="05B09DBA" w:tentative="1">
      <w:start w:val="1"/>
      <w:numFmt w:val="bullet"/>
      <w:lvlText w:val="o"/>
      <w:lvlJc w:val="left"/>
      <w:pPr>
        <w:tabs>
          <w:tab w:val="num" w:pos="1440"/>
        </w:tabs>
        <w:ind w:left="1440" w:hanging="360"/>
      </w:pPr>
      <w:rPr>
        <w:rFonts w:ascii="Courier New" w:hAnsi="Courier New" w:hint="default"/>
      </w:rPr>
    </w:lvl>
    <w:lvl w:ilvl="2" w:tplc="553E94DE" w:tentative="1">
      <w:start w:val="1"/>
      <w:numFmt w:val="bullet"/>
      <w:lvlText w:val=""/>
      <w:lvlJc w:val="left"/>
      <w:pPr>
        <w:tabs>
          <w:tab w:val="num" w:pos="2160"/>
        </w:tabs>
        <w:ind w:left="2160" w:hanging="360"/>
      </w:pPr>
      <w:rPr>
        <w:rFonts w:ascii="Wingdings" w:hAnsi="Wingdings" w:hint="default"/>
      </w:rPr>
    </w:lvl>
    <w:lvl w:ilvl="3" w:tplc="A622F184" w:tentative="1">
      <w:start w:val="1"/>
      <w:numFmt w:val="bullet"/>
      <w:lvlText w:val=""/>
      <w:lvlJc w:val="left"/>
      <w:pPr>
        <w:tabs>
          <w:tab w:val="num" w:pos="2880"/>
        </w:tabs>
        <w:ind w:left="2880" w:hanging="360"/>
      </w:pPr>
      <w:rPr>
        <w:rFonts w:ascii="Symbol" w:hAnsi="Symbol" w:hint="default"/>
      </w:rPr>
    </w:lvl>
    <w:lvl w:ilvl="4" w:tplc="F2DEB2A6" w:tentative="1">
      <w:start w:val="1"/>
      <w:numFmt w:val="bullet"/>
      <w:lvlText w:val="o"/>
      <w:lvlJc w:val="left"/>
      <w:pPr>
        <w:tabs>
          <w:tab w:val="num" w:pos="3600"/>
        </w:tabs>
        <w:ind w:left="3600" w:hanging="360"/>
      </w:pPr>
      <w:rPr>
        <w:rFonts w:ascii="Courier New" w:hAnsi="Courier New" w:hint="default"/>
      </w:rPr>
    </w:lvl>
    <w:lvl w:ilvl="5" w:tplc="26D29BD6" w:tentative="1">
      <w:start w:val="1"/>
      <w:numFmt w:val="bullet"/>
      <w:lvlText w:val=""/>
      <w:lvlJc w:val="left"/>
      <w:pPr>
        <w:tabs>
          <w:tab w:val="num" w:pos="4320"/>
        </w:tabs>
        <w:ind w:left="4320" w:hanging="360"/>
      </w:pPr>
      <w:rPr>
        <w:rFonts w:ascii="Wingdings" w:hAnsi="Wingdings" w:hint="default"/>
      </w:rPr>
    </w:lvl>
    <w:lvl w:ilvl="6" w:tplc="FD16CF54" w:tentative="1">
      <w:start w:val="1"/>
      <w:numFmt w:val="bullet"/>
      <w:lvlText w:val=""/>
      <w:lvlJc w:val="left"/>
      <w:pPr>
        <w:tabs>
          <w:tab w:val="num" w:pos="5040"/>
        </w:tabs>
        <w:ind w:left="5040" w:hanging="360"/>
      </w:pPr>
      <w:rPr>
        <w:rFonts w:ascii="Symbol" w:hAnsi="Symbol" w:hint="default"/>
      </w:rPr>
    </w:lvl>
    <w:lvl w:ilvl="7" w:tplc="733EB07A" w:tentative="1">
      <w:start w:val="1"/>
      <w:numFmt w:val="bullet"/>
      <w:lvlText w:val="o"/>
      <w:lvlJc w:val="left"/>
      <w:pPr>
        <w:tabs>
          <w:tab w:val="num" w:pos="5760"/>
        </w:tabs>
        <w:ind w:left="5760" w:hanging="360"/>
      </w:pPr>
      <w:rPr>
        <w:rFonts w:ascii="Courier New" w:hAnsi="Courier New" w:hint="default"/>
      </w:rPr>
    </w:lvl>
    <w:lvl w:ilvl="8" w:tplc="E34A12A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o:colormru v:ext="edit" colors="#f0f0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FA"/>
    <w:rsid w:val="00013BFA"/>
    <w:rsid w:val="00027DF3"/>
    <w:rsid w:val="00034419"/>
    <w:rsid w:val="000B1202"/>
    <w:rsid w:val="000D0D77"/>
    <w:rsid w:val="0013464B"/>
    <w:rsid w:val="001815C7"/>
    <w:rsid w:val="001974AA"/>
    <w:rsid w:val="001D3A11"/>
    <w:rsid w:val="00267882"/>
    <w:rsid w:val="002B6D2D"/>
    <w:rsid w:val="00311AD6"/>
    <w:rsid w:val="003A2CF0"/>
    <w:rsid w:val="003E1F16"/>
    <w:rsid w:val="004559B5"/>
    <w:rsid w:val="00462C48"/>
    <w:rsid w:val="00556D42"/>
    <w:rsid w:val="00635132"/>
    <w:rsid w:val="006536BA"/>
    <w:rsid w:val="00684ACF"/>
    <w:rsid w:val="006D42BB"/>
    <w:rsid w:val="00710E21"/>
    <w:rsid w:val="007133F7"/>
    <w:rsid w:val="007323FC"/>
    <w:rsid w:val="007426F3"/>
    <w:rsid w:val="007E1E8C"/>
    <w:rsid w:val="00833980"/>
    <w:rsid w:val="008F7B48"/>
    <w:rsid w:val="0098025A"/>
    <w:rsid w:val="00980CD5"/>
    <w:rsid w:val="009A61EE"/>
    <w:rsid w:val="009A7D82"/>
    <w:rsid w:val="00A12F83"/>
    <w:rsid w:val="00A30E33"/>
    <w:rsid w:val="00A8276F"/>
    <w:rsid w:val="00AD4FDE"/>
    <w:rsid w:val="00AF0EBA"/>
    <w:rsid w:val="00AF19EE"/>
    <w:rsid w:val="00B27B0E"/>
    <w:rsid w:val="00B41B51"/>
    <w:rsid w:val="00B84E65"/>
    <w:rsid w:val="00C60206"/>
    <w:rsid w:val="00C64C72"/>
    <w:rsid w:val="00CA654C"/>
    <w:rsid w:val="00CD3668"/>
    <w:rsid w:val="00D45544"/>
    <w:rsid w:val="00D823CA"/>
    <w:rsid w:val="00D86FB7"/>
    <w:rsid w:val="00E36369"/>
    <w:rsid w:val="00E56664"/>
    <w:rsid w:val="00E63019"/>
    <w:rsid w:val="00EF6345"/>
    <w:rsid w:val="00F67A8F"/>
    <w:rsid w:val="00F730C8"/>
    <w:rsid w:val="00FA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f0f0f0"/>
    </o:shapedefaults>
    <o:shapelayout v:ext="edit">
      <o:idmap v:ext="edit" data="1"/>
    </o:shapelayout>
  </w:shapeDefaults>
  <w:decimalSymbol w:val="."/>
  <w:listSeparator w:val=","/>
  <w14:docId w14:val="5114DFBD"/>
  <w15:chartTrackingRefBased/>
  <w15:docId w15:val="{E642452B-C38A-47F0-9D00-C4F36C16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after="200" w:line="360" w:lineRule="auto"/>
      <w:outlineLvl w:val="0"/>
    </w:pPr>
    <w:rPr>
      <w:rFonts w:ascii="Palatino" w:hAnsi="Palatino"/>
      <w:b/>
      <w:sz w:val="36"/>
    </w:rPr>
  </w:style>
  <w:style w:type="paragraph" w:styleId="Heading2">
    <w:name w:val="heading 2"/>
    <w:basedOn w:val="Normal"/>
    <w:next w:val="Normal"/>
    <w:qFormat/>
    <w:pPr>
      <w:keepNext/>
      <w:spacing w:after="200" w:line="360" w:lineRule="auto"/>
      <w:outlineLvl w:val="1"/>
    </w:pPr>
    <w:rPr>
      <w:sz w:val="36"/>
    </w:rPr>
  </w:style>
  <w:style w:type="paragraph" w:styleId="Heading3">
    <w:name w:val="heading 3"/>
    <w:basedOn w:val="Normal"/>
    <w:next w:val="Normal"/>
    <w:qFormat/>
    <w:pPr>
      <w:keepNext/>
      <w:spacing w:after="200" w:line="360" w:lineRule="auto"/>
      <w:outlineLvl w:val="2"/>
    </w:pPr>
    <w:rPr>
      <w:rFonts w:ascii="Palatino" w:hAnsi="Palatino"/>
      <w:b/>
      <w:i/>
    </w:rPr>
  </w:style>
  <w:style w:type="paragraph" w:styleId="Heading4">
    <w:name w:val="heading 4"/>
    <w:basedOn w:val="Normal"/>
    <w:next w:val="Normal"/>
    <w:qFormat/>
    <w:pPr>
      <w:keepNext/>
      <w:jc w:val="right"/>
      <w:outlineLvl w:val="3"/>
    </w:pPr>
    <w:rPr>
      <w:sz w:val="36"/>
    </w:rPr>
  </w:style>
  <w:style w:type="paragraph" w:styleId="Heading5">
    <w:name w:val="heading 5"/>
    <w:basedOn w:val="Normal"/>
    <w:next w:val="Normal"/>
    <w:qFormat/>
    <w:pPr>
      <w:keepNext/>
      <w:shd w:val="clear" w:color="auto" w:fill="000000"/>
      <w:outlineLvl w:val="4"/>
    </w:pPr>
    <w:rPr>
      <w:b/>
      <w:color w:val="FFFFFF"/>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rFonts w:ascii="Palatino" w:hAnsi="Palatino"/>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bodytext">
    <w:name w:val="proposal body text"/>
    <w:basedOn w:val="Normal"/>
    <w:pPr>
      <w:widowControl w:val="0"/>
      <w:autoSpaceDE w:val="0"/>
      <w:autoSpaceDN w:val="0"/>
      <w:adjustRightInd w:val="0"/>
      <w:spacing w:after="200" w:line="360" w:lineRule="auto"/>
      <w:textAlignment w:val="center"/>
    </w:pPr>
    <w:rPr>
      <w:rFonts w:ascii="Palatino" w:eastAsia="Times New Roman" w:hAnsi="Palatino"/>
      <w:color w:val="000000"/>
    </w:rPr>
  </w:style>
  <w:style w:type="paragraph" w:customStyle="1" w:styleId="proposalsubhead">
    <w:name w:val="proposal subhead"/>
    <w:basedOn w:val="proposalbodytext"/>
    <w:pPr>
      <w:spacing w:before="360"/>
    </w:pPr>
    <w:rPr>
      <w:b/>
      <w:i/>
    </w:rPr>
  </w:style>
  <w:style w:type="paragraph" w:customStyle="1" w:styleId="proposalmainheading">
    <w:name w:val="proposal main heading"/>
    <w:basedOn w:val="proposalbodytext"/>
    <w:rPr>
      <w:b/>
      <w:spacing w:val="-20"/>
      <w:sz w:val="36"/>
    </w:rPr>
  </w:style>
  <w:style w:type="paragraph" w:customStyle="1" w:styleId="Hanginglead">
    <w:name w:val="Hanging lead"/>
    <w:basedOn w:val="Normal"/>
    <w:pPr>
      <w:widowControl w:val="0"/>
      <w:autoSpaceDE w:val="0"/>
      <w:autoSpaceDN w:val="0"/>
      <w:adjustRightInd w:val="0"/>
      <w:spacing w:after="144" w:line="320" w:lineRule="atLeast"/>
      <w:ind w:left="432" w:hanging="432"/>
      <w:textAlignment w:val="center"/>
    </w:pPr>
    <w:rPr>
      <w:rFonts w:ascii="Goudy Oldstyle Std" w:eastAsia="Times New Roman" w:hAnsi="Goudy Oldstyle Std"/>
      <w:b/>
      <w:color w:val="000000"/>
      <w:sz w:val="26"/>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Indent">
    <w:name w:val="Body Text Indent"/>
    <w:basedOn w:val="Normal"/>
    <w:link w:val="BodyTextIndentChar"/>
    <w:semiHidden/>
    <w:pPr>
      <w:ind w:left="720"/>
    </w:pPr>
    <w:rPr>
      <w:rFonts w:ascii="Times New Roman" w:eastAsia="Times New Roman" w:hAnsi="Times New Roman"/>
    </w:rPr>
  </w:style>
  <w:style w:type="paragraph" w:styleId="Title">
    <w:name w:val="Title"/>
    <w:basedOn w:val="Normal"/>
    <w:qFormat/>
    <w:pPr>
      <w:jc w:val="center"/>
    </w:pPr>
    <w:rPr>
      <w:rFonts w:ascii="Times New Roman" w:eastAsia="Times New Roman" w:hAnsi="Times New Roman"/>
      <w:b/>
    </w:rPr>
  </w:style>
  <w:style w:type="paragraph" w:styleId="Subtitle">
    <w:name w:val="Subtitle"/>
    <w:basedOn w:val="Normal"/>
    <w:qFormat/>
    <w:pPr>
      <w:ind w:left="1080"/>
      <w:jc w:val="center"/>
    </w:pPr>
    <w:rPr>
      <w:rFonts w:ascii="Times New Roman" w:eastAsia="Times New Roman" w:hAnsi="Times New Roman"/>
      <w:b/>
      <w:sz w:val="28"/>
    </w:rPr>
  </w:style>
  <w:style w:type="character" w:customStyle="1" w:styleId="BodyTextIndentChar">
    <w:name w:val="Body Text Indent Char"/>
    <w:link w:val="BodyTextIndent"/>
    <w:semiHidden/>
    <w:rsid w:val="001815C7"/>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205428">
      <w:bodyDiv w:val="1"/>
      <w:marLeft w:val="0"/>
      <w:marRight w:val="0"/>
      <w:marTop w:val="0"/>
      <w:marBottom w:val="0"/>
      <w:divBdr>
        <w:top w:val="none" w:sz="0" w:space="0" w:color="auto"/>
        <w:left w:val="none" w:sz="0" w:space="0" w:color="auto"/>
        <w:bottom w:val="none" w:sz="0" w:space="0" w:color="auto"/>
        <w:right w:val="none" w:sz="0" w:space="0" w:color="auto"/>
      </w:divBdr>
    </w:div>
    <w:div w:id="973172490">
      <w:bodyDiv w:val="1"/>
      <w:marLeft w:val="0"/>
      <w:marRight w:val="0"/>
      <w:marTop w:val="0"/>
      <w:marBottom w:val="0"/>
      <w:divBdr>
        <w:top w:val="none" w:sz="0" w:space="0" w:color="auto"/>
        <w:left w:val="none" w:sz="0" w:space="0" w:color="auto"/>
        <w:bottom w:val="none" w:sz="0" w:space="0" w:color="auto"/>
        <w:right w:val="none" w:sz="0" w:space="0" w:color="auto"/>
      </w:divBdr>
    </w:div>
    <w:div w:id="10158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adden\Desktop\REVISED%20GIFT%20AGREEMENTS\FROM%20WEBSITE\Endowed%20Lectureship%20-%20Pledg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Endowed Lectureship - Pledged</Template>
  <TotalTime>10</TotalTime>
  <Pages>5</Pages>
  <Words>855</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 Proposal for Investment in Tennessee’s Future</vt:lpstr>
    </vt:vector>
  </TitlesOfParts>
  <Company>Office of Advancement Communications</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Proposal for Investment in Tennessee’s Future</dc:title>
  <dc:subject/>
  <dc:creator>ehadden</dc:creator>
  <cp:keywords/>
  <cp:lastModifiedBy>Charlotte Gregory-Brothers</cp:lastModifiedBy>
  <cp:revision>8</cp:revision>
  <cp:lastPrinted>2006-05-10T14:53:00Z</cp:lastPrinted>
  <dcterms:created xsi:type="dcterms:W3CDTF">2018-02-06T19:39:00Z</dcterms:created>
  <dcterms:modified xsi:type="dcterms:W3CDTF">2020-05-21T15:40:00Z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